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6D147C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415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32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СЕССИЯ</w:t>
      </w: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20</w:t>
      </w:r>
      <w:r w:rsidR="005415D5" w:rsidRPr="008C3EB2">
        <w:rPr>
          <w:rFonts w:ascii="Times New Roman" w:hAnsi="Times New Roman" w:cs="Times New Roman"/>
          <w:b/>
          <w:sz w:val="28"/>
          <w:szCs w:val="28"/>
        </w:rPr>
        <w:t>2</w:t>
      </w:r>
      <w:r w:rsidR="00CD12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____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Главы внутригородского муниципального образования, исполняющего полномочия председателя Совета, </w:t>
      </w: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местной администрации </w:t>
      </w:r>
      <w:r w:rsidR="00AE4FFF">
        <w:rPr>
          <w:rFonts w:ascii="Times New Roman" w:hAnsi="Times New Roman" w:cs="Times New Roman"/>
          <w:b/>
          <w:sz w:val="28"/>
          <w:szCs w:val="28"/>
        </w:rPr>
        <w:t xml:space="preserve">А.Ю. Ярусова </w:t>
      </w:r>
    </w:p>
    <w:p w:rsidR="001D5F40" w:rsidRDefault="00647FD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CD12D9">
        <w:rPr>
          <w:rFonts w:ascii="Times New Roman" w:hAnsi="Times New Roman" w:cs="Times New Roman"/>
          <w:b/>
          <w:sz w:val="28"/>
          <w:szCs w:val="28"/>
        </w:rPr>
        <w:t>2</w:t>
      </w:r>
      <w:r w:rsidR="004258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1D5F40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40">
        <w:rPr>
          <w:rFonts w:ascii="Times New Roman" w:hAnsi="Times New Roman" w:cs="Times New Roman"/>
          <w:sz w:val="28"/>
          <w:szCs w:val="28"/>
        </w:rPr>
        <w:t>Руководствуясь</w:t>
      </w:r>
      <w:r w:rsidR="00D369A9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г. «Об общих принципах организации местного самоуправления в Российской Федерации»,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муниципального округа, утвержденного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Default="00295E75" w:rsidP="006D14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5E75">
        <w:rPr>
          <w:rFonts w:ascii="Times New Roman" w:hAnsi="Times New Roman" w:cs="Times New Roman"/>
          <w:sz w:val="28"/>
          <w:szCs w:val="28"/>
        </w:rPr>
        <w:t xml:space="preserve">Утвердить отчет Главы внутригородского муниципального образования, исполняющего полномочия председателя Совета, Главы местной администрации </w:t>
      </w:r>
      <w:r w:rsidR="00070F53">
        <w:rPr>
          <w:rFonts w:ascii="Times New Roman" w:hAnsi="Times New Roman" w:cs="Times New Roman"/>
          <w:sz w:val="28"/>
          <w:szCs w:val="28"/>
        </w:rPr>
        <w:t xml:space="preserve">А.Ю. </w:t>
      </w:r>
      <w:r w:rsidRPr="00295E75">
        <w:rPr>
          <w:rFonts w:ascii="Times New Roman" w:hAnsi="Times New Roman" w:cs="Times New Roman"/>
          <w:sz w:val="28"/>
          <w:szCs w:val="28"/>
        </w:rPr>
        <w:t>Ярусова</w:t>
      </w:r>
      <w:r w:rsidR="00070F53">
        <w:rPr>
          <w:rFonts w:ascii="Times New Roman" w:hAnsi="Times New Roman" w:cs="Times New Roman"/>
          <w:sz w:val="28"/>
          <w:szCs w:val="28"/>
        </w:rPr>
        <w:t xml:space="preserve"> за 20</w:t>
      </w:r>
      <w:r w:rsidR="00647FD0">
        <w:rPr>
          <w:rFonts w:ascii="Times New Roman" w:hAnsi="Times New Roman" w:cs="Times New Roman"/>
          <w:sz w:val="28"/>
          <w:szCs w:val="28"/>
        </w:rPr>
        <w:t>2</w:t>
      </w:r>
      <w:r w:rsidR="00CD12D9">
        <w:rPr>
          <w:rFonts w:ascii="Times New Roman" w:hAnsi="Times New Roman" w:cs="Times New Roman"/>
          <w:sz w:val="28"/>
          <w:szCs w:val="28"/>
        </w:rPr>
        <w:t>2</w:t>
      </w:r>
      <w:r w:rsidRPr="00295E75">
        <w:rPr>
          <w:rFonts w:ascii="Times New Roman" w:hAnsi="Times New Roman" w:cs="Times New Roman"/>
          <w:sz w:val="28"/>
          <w:szCs w:val="28"/>
        </w:rPr>
        <w:t xml:space="preserve"> год</w:t>
      </w:r>
      <w:r w:rsidR="00AF38E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95E75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647FD0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7FD0" w:rsidSect="00ED3445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647FD0">
        <w:rPr>
          <w:rFonts w:ascii="Times New Roman" w:hAnsi="Times New Roman" w:cs="Times New Roman"/>
          <w:sz w:val="28"/>
          <w:szCs w:val="28"/>
        </w:rPr>
        <w:t>А.Ю. Ярусов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AE4FFF" w:rsidRPr="00AE4FFF" w:rsidRDefault="00647FD0" w:rsidP="0037729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202</w:t>
      </w:r>
      <w:r w:rsidR="00377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70FA8" w:rsidRDefault="00170FA8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70FA8" w:rsidRDefault="00170FA8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70FA8" w:rsidRPr="00AE4FFF" w:rsidRDefault="00170FA8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Отчет Главы                                                         внутригородского муниципального                                                                           образования, исполняющего полномочия                                                                           председателя Совета, Главы местной                                                                            администрации А. Ю. Ярусова</w:t>
      </w:r>
    </w:p>
    <w:p w:rsidR="00AE4FFF" w:rsidRPr="00AE4FFF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 202</w:t>
      </w:r>
      <w:r w:rsidR="00CD12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 w:rsidR="002070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FA8" w:rsidRDefault="00170FA8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FA8" w:rsidRDefault="00170FA8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FA8" w:rsidRDefault="00170FA8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AE4FFF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7D1DCB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7FD0" w:rsidRPr="007D1DCB" w:rsidSect="00ED3445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7D1D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Севастополь</w:t>
      </w:r>
    </w:p>
    <w:p w:rsidR="00425877" w:rsidRPr="00425877" w:rsidRDefault="00D92DF4" w:rsidP="00D92DF4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877"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депутаты!</w:t>
      </w:r>
    </w:p>
    <w:p w:rsidR="00425877" w:rsidRPr="00425877" w:rsidRDefault="00D92DF4" w:rsidP="00D92DF4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 (далее 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внутригородское муниципальное образование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представляю Совету Гагаринского муниципального округа (далее - Совет), отчет Главы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образования, исполняющего полномочия председателя Совета, Главы местной</w:t>
      </w:r>
      <w:r w:rsidR="00F75B95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Гагаринского муниципального округа) </w:t>
      </w:r>
      <w:r w:rsidR="00647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CD12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самоуправление как основа конституционного строя Российской Федерации признается, гарантируется и осуществляется на территории города Севастополя в пределах внутригородских муниципальных образований.</w:t>
      </w:r>
    </w:p>
    <w:p w:rsidR="00425877" w:rsidRPr="005544EE" w:rsidRDefault="00425877" w:rsidP="002E7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местного значения 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непосредственного обеспечения жизнедеятельности населения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которых осуществляется населением и органами местного самоуправления.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Структуру органов местного самоуправления составляют:</w:t>
      </w:r>
    </w:p>
    <w:p w:rsidR="009178F9" w:rsidRPr="00291402" w:rsidRDefault="00425877" w:rsidP="00917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Совет 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</w:t>
      </w:r>
      <w:r w:rsidR="003E7E15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вительный орган, состоящий из 15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депутатов, избираемых на муниципальн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выборах, 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лицо, замещающее муниципальную должность, 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униципальный</w:t>
      </w:r>
      <w:r w:rsidR="002070FB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служащий</w:t>
      </w:r>
      <w:r w:rsidR="009178F9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75B95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A5998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Глава Гагаринского муниципального округа, избираемый Советом Гагаринского муниципального округа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21207C" w:rsidRP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лицо, замещающее муниципальную должность</w:t>
      </w:r>
      <w:r w:rsidR="00CB1BE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Местная администрация 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исполнительно-распорядительный орган, состоящий из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муниципальных служащих,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технических работника.</w:t>
      </w:r>
      <w:r w:rsidR="00F50224" w:rsidRPr="00DE5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59D1" w:rsidRDefault="00DE59D1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877" w:rsidRPr="005544EE" w:rsidRDefault="00425877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Гагаринского муниципального </w:t>
      </w:r>
      <w:r w:rsidRPr="00A4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Совет состоит из 15 депутатов, из них 10 мужчин и                  5 женщины, от общей численности избранных депутатов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депутатов. 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образованы три постоянных комиссии по следующим профильным направлениям деятельности органов местного самоуправления: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депутатской деятельности, этики, законности, правопорядка и развития местного самоуправления;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бюджета, финансов, социально-экономического развития, муниципальной собственности и благоустройства;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развития туризма, физической культуры, спорта и социальным вопросам.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Постоянные комиссии образованы исходя из необходимости решения вопросов местного значения и утверждаемых муниципальных нормативных правовых актов, относящихся к компетенции Совета.  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отчетный период, депутаты Совета участвовали в работе временных (рабочих) групп, а именно: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2022 год»;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местного бюджета на 2023 год и плановые периоды 2024-2025 годов.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 год проведено 11 заседаний сессии Совета. 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принято 50 решений Совета, в пределах установленных полномочий. </w:t>
      </w:r>
    </w:p>
    <w:p w:rsidR="00425877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подписанного Соглашения о взаимодействии в правотворческой деятельности и обеспечении единства правового пространства все проекты муниципальных правовых актов нормативного характера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21207C" w:rsidRP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1207C" w:rsidRP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 w:rsidR="0021207C" w:rsidRP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проведенную 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района города Севастополя, а также </w:t>
      </w:r>
      <w:r w:rsidR="0021207C"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факторов, способствующих созданию условий для коррупции, с целью последующего принятия решений Совета.</w:t>
      </w:r>
    </w:p>
    <w:p w:rsidR="000F5662" w:rsidRPr="005544EE" w:rsidRDefault="000F5662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1C2" w:rsidRPr="005544EE" w:rsidRDefault="005A61C2" w:rsidP="007B1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обращениями </w:t>
      </w:r>
      <w:r w:rsidRPr="008B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4470" w:rsidRPr="008B4470" w:rsidRDefault="008B4470" w:rsidP="007B1126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8B4470" w:rsidRPr="008B4470" w:rsidRDefault="008B4470" w:rsidP="007B112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обращениями граждан осуществля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02 мая 2006 г. № 59-ФЗ «О порядке рассмотрения обращений граждан Российской Федерации» и 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1C74AE" w:rsidRPr="0031457E" w:rsidRDefault="001C74AE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Гагаринского муниципального округа размещен на стенде для официальной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внутригородского муниципального образования.</w:t>
      </w:r>
    </w:p>
    <w:p w:rsidR="001C74AE" w:rsidRDefault="001C74A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запись на прием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административном здании по адресу: 299038, г. Севастополь, пр. Октябрьской Революции, д. 8, кабинет № 308, по телефону 42-39-11. Часы записи на прием: понедельник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 с 09:00 до 18:00, пятница с 09:00 до 16:45, перерыв с 13:00 до 13:45.</w:t>
      </w:r>
    </w:p>
    <w:p w:rsidR="001C74AE" w:rsidRDefault="001C74A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прием граждан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первый четверг месяца в служебном кабинете в административном здании по адресу: г. Севастополь, пр. Октябрьской революции, дом 8 (кабинет № 307). </w:t>
      </w:r>
    </w:p>
    <w:p w:rsidR="0031457E" w:rsidRDefault="008B4470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обращений осуществ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лялся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административном здании по адресу: 299038, г. Севастополь, пр. Октябрьской Революции, д. 8, кабинет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308. Часы приема: понедельник 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 с 09:00 до 18:00, пятница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09:00 до 16:45,   перерыв с 13:00 до 13:45.</w:t>
      </w:r>
    </w:p>
    <w:p w:rsidR="0031457E" w:rsidRDefault="0031457E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поступающих обращений в письменной форме, их направление исполнителям осуществля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регистрации и учета входящей корреспонденции физических лиц.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осуществля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лся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обращений, поступивших в электронном виде в форме электронных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документов. Порядок их рассмотрения аналогичен порядку рассмотрения письменных обращений.</w:t>
      </w:r>
    </w:p>
    <w:p w:rsid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</w:t>
      </w:r>
      <w:r w:rsidR="00D35598" w:rsidRP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принятия дополнительных мер по предупреждению распространения коронавирусной инфекции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Гагаринского муниципального</w:t>
      </w:r>
      <w:r w:rsidR="00D35598" w:rsidRP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2 личных приема, обратилось 5 человек.</w:t>
      </w:r>
    </w:p>
    <w:p w:rsid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вопросов, с которыми обращаются граждане: вопросы благоустройства и жилищно-коммунального хозяйства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дворовых территорий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 внутридворовых и межквартальных дорог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поддержани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и уход за территориями (парков и скверов); парковк</w:t>
      </w:r>
      <w:r w:rsidR="000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автомобилей под окнами и во дворах многоквартирных домов; запросы информации по укрытиям, социальные вопросы и многое другое.</w:t>
      </w:r>
    </w:p>
    <w:p w:rsid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некоторых вопросов ограничено рамками определенных действующим законодательством вопросов местного значения, переданных полномочий, поэтому для решения таких вопросов обращения граждан перенаправляются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принадлежности в органы исполнительной власти города Севастополя.</w:t>
      </w:r>
    </w:p>
    <w:p w:rsidR="0031457E" w:rsidRP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4470" w:rsidRPr="008B4470" w:rsidRDefault="008B4470" w:rsidP="007B1126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202</w:t>
      </w:r>
      <w:r w:rsidR="00AB2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3521"/>
      </w:tblGrid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divId w:val="149672902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</w:tr>
      <w:tr w:rsidR="008B4470" w:rsidRPr="008B4470" w:rsidTr="008B4470">
        <w:trPr>
          <w:trHeight w:val="285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Предоставлены ответы (разъяснения)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Направлено по принадлежности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14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170FA8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работе на 31.12.202</w:t>
            </w:r>
            <w:r w:rsidR="00170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425877" w:rsidRDefault="00425877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CD5" w:rsidRDefault="00243B21" w:rsidP="007B1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юридическими лицами</w:t>
      </w: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4AAA" w:rsidRPr="00154AAA" w:rsidRDefault="00154AAA" w:rsidP="007B1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D5" w:rsidRPr="00876CD5" w:rsidRDefault="00243B21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23E">
        <w:rPr>
          <w:rFonts w:ascii="Times New Roman" w:eastAsia="Calibri" w:hAnsi="Times New Roman" w:cs="Times New Roman"/>
          <w:sz w:val="28"/>
          <w:szCs w:val="28"/>
        </w:rPr>
        <w:tab/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Работа с письмами от юридических лиц, поступающими в </w:t>
      </w:r>
      <w:r w:rsidR="00014638">
        <w:rPr>
          <w:rFonts w:ascii="Times New Roman" w:eastAsia="Calibri" w:hAnsi="Times New Roman" w:cs="Times New Roman"/>
          <w:sz w:val="28"/>
          <w:szCs w:val="28"/>
        </w:rPr>
        <w:t>м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естную администрацию и Совет, осуществля</w:t>
      </w:r>
      <w:r w:rsidR="00014638">
        <w:rPr>
          <w:rFonts w:ascii="Times New Roman" w:eastAsia="Calibri" w:hAnsi="Times New Roman" w:cs="Times New Roman"/>
          <w:sz w:val="28"/>
          <w:szCs w:val="28"/>
        </w:rPr>
        <w:t>лась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Правилами делопроизводства в государственных органах, утвержденными постановлением Правительства Российской Федерации от 15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2009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г.                  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№ 477, требованиями ГОСТ Р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7.0.8.-2023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Правилами организации хранения, комплектования, учета и использования документов Архивного фонда Российской Федерации, других архивных документов в органах государственной власти, органах местного самоуправления и организациях, утвержденными приказом Минкультуры от 31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2015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№ 526.</w:t>
      </w:r>
    </w:p>
    <w:p w:rsidR="00014638" w:rsidRDefault="00876CD5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CD5">
        <w:rPr>
          <w:rFonts w:ascii="Times New Roman" w:eastAsia="Calibri" w:hAnsi="Times New Roman" w:cs="Times New Roman"/>
          <w:sz w:val="28"/>
          <w:szCs w:val="28"/>
        </w:rPr>
        <w:t>Прием документов от юридических лиц осуществля</w:t>
      </w:r>
      <w:r w:rsidR="00014638">
        <w:rPr>
          <w:rFonts w:ascii="Times New Roman" w:eastAsia="Calibri" w:hAnsi="Times New Roman" w:cs="Times New Roman"/>
          <w:sz w:val="28"/>
          <w:szCs w:val="28"/>
        </w:rPr>
        <w:t>лся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4638"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административном здании по адресу: 299038, г. Севастополь, пр. Октябрьской Революции, д. 8, кабинет № 308. Часы приема: понедельник </w:t>
      </w:r>
      <w:r w:rsidR="000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638"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 с 09:00 до 18:00, пятница с 09:00 до 16:45,   перерыв с 13:00 до 13:45.</w:t>
      </w:r>
    </w:p>
    <w:p w:rsidR="00876CD5" w:rsidRPr="00876CD5" w:rsidRDefault="00876CD5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CD5">
        <w:rPr>
          <w:rFonts w:ascii="Times New Roman" w:eastAsia="Calibri" w:hAnsi="Times New Roman" w:cs="Times New Roman"/>
          <w:sz w:val="28"/>
          <w:szCs w:val="28"/>
        </w:rPr>
        <w:t>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2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014638">
        <w:rPr>
          <w:rFonts w:ascii="Times New Roman" w:eastAsia="Calibri" w:hAnsi="Times New Roman" w:cs="Times New Roman"/>
          <w:sz w:val="28"/>
          <w:szCs w:val="28"/>
        </w:rPr>
        <w:t>м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естную администрацию и Совет поступило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D12C54">
        <w:rPr>
          <w:rFonts w:ascii="Times New Roman" w:eastAsia="Calibri" w:hAnsi="Times New Roman" w:cs="Times New Roman"/>
          <w:sz w:val="28"/>
          <w:szCs w:val="28"/>
        </w:rPr>
        <w:t>2 947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входящих документов от юридических лиц </w:t>
      </w:r>
      <w:r w:rsidR="00014638">
        <w:rPr>
          <w:rFonts w:ascii="Times New Roman" w:eastAsia="Calibri" w:hAnsi="Times New Roman" w:cs="Times New Roman"/>
          <w:sz w:val="28"/>
          <w:szCs w:val="28"/>
        </w:rPr>
        <w:t>или на 22,4 %</w:t>
      </w:r>
      <w:r w:rsidR="00405533">
        <w:rPr>
          <w:rFonts w:ascii="Times New Roman" w:eastAsia="Calibri" w:hAnsi="Times New Roman" w:cs="Times New Roman"/>
          <w:sz w:val="28"/>
          <w:szCs w:val="28"/>
        </w:rPr>
        <w:t xml:space="preserve"> больше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146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сравнению с 2021 годом </w:t>
      </w:r>
      <w:r w:rsidRPr="00876CD5">
        <w:rPr>
          <w:rFonts w:ascii="Times New Roman" w:eastAsia="Calibri" w:hAnsi="Times New Roman" w:cs="Times New Roman"/>
          <w:sz w:val="28"/>
          <w:szCs w:val="28"/>
        </w:rPr>
        <w:t>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2C54">
        <w:rPr>
          <w:rFonts w:ascii="Times New Roman" w:eastAsia="Calibri" w:hAnsi="Times New Roman" w:cs="Times New Roman"/>
          <w:sz w:val="28"/>
          <w:szCs w:val="28"/>
        </w:rPr>
        <w:t>2 407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), подготовлено и направлено в адрес юридических лиц </w:t>
      </w:r>
      <w:r w:rsidR="00D12C54">
        <w:rPr>
          <w:rFonts w:ascii="Times New Roman" w:eastAsia="Calibri" w:hAnsi="Times New Roman" w:cs="Times New Roman"/>
          <w:sz w:val="28"/>
          <w:szCs w:val="28"/>
        </w:rPr>
        <w:t>2 736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исходящих документов </w:t>
      </w:r>
      <w:r w:rsidR="00014638" w:rsidRPr="00014638">
        <w:rPr>
          <w:rFonts w:ascii="Times New Roman" w:eastAsia="Calibri" w:hAnsi="Times New Roman" w:cs="Times New Roman"/>
          <w:sz w:val="28"/>
          <w:szCs w:val="28"/>
        </w:rPr>
        <w:t xml:space="preserve">или на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15,2 </w:t>
      </w:r>
      <w:r w:rsidR="00014638" w:rsidRPr="00014638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05533">
        <w:rPr>
          <w:rFonts w:ascii="Times New Roman" w:eastAsia="Calibri" w:hAnsi="Times New Roman" w:cs="Times New Roman"/>
          <w:sz w:val="28"/>
          <w:szCs w:val="28"/>
        </w:rPr>
        <w:t xml:space="preserve">больше </w:t>
      </w:r>
      <w:r w:rsidR="00014638" w:rsidRPr="00014638">
        <w:rPr>
          <w:rFonts w:ascii="Times New Roman" w:eastAsia="Calibri" w:hAnsi="Times New Roman" w:cs="Times New Roman"/>
          <w:sz w:val="28"/>
          <w:szCs w:val="28"/>
        </w:rPr>
        <w:t xml:space="preserve">по сравнению с 2021 годом </w:t>
      </w:r>
      <w:r w:rsidRPr="00876CD5">
        <w:rPr>
          <w:rFonts w:ascii="Times New Roman" w:eastAsia="Calibri" w:hAnsi="Times New Roman" w:cs="Times New Roman"/>
          <w:sz w:val="28"/>
          <w:szCs w:val="28"/>
        </w:rPr>
        <w:t>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2C54">
        <w:rPr>
          <w:rFonts w:ascii="Times New Roman" w:eastAsia="Calibri" w:hAnsi="Times New Roman" w:cs="Times New Roman"/>
          <w:sz w:val="28"/>
          <w:szCs w:val="28"/>
        </w:rPr>
        <w:t>2 376</w:t>
      </w:r>
      <w:r w:rsidRPr="00876CD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43B21" w:rsidRDefault="00876CD5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CD5">
        <w:rPr>
          <w:rFonts w:ascii="Times New Roman" w:eastAsia="Calibri" w:hAnsi="Times New Roman" w:cs="Times New Roman"/>
          <w:sz w:val="28"/>
          <w:szCs w:val="28"/>
        </w:rPr>
        <w:t>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2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сотрудниками местной администрации и Совета подготовлено и зарегистрировано 15</w:t>
      </w:r>
      <w:r w:rsidR="00D12C54">
        <w:rPr>
          <w:rFonts w:ascii="Times New Roman" w:eastAsia="Calibri" w:hAnsi="Times New Roman" w:cs="Times New Roman"/>
          <w:sz w:val="28"/>
          <w:szCs w:val="28"/>
        </w:rPr>
        <w:t>0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распоряжений 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6CD5">
        <w:rPr>
          <w:rFonts w:ascii="Times New Roman" w:eastAsia="Calibri" w:hAnsi="Times New Roman" w:cs="Times New Roman"/>
          <w:sz w:val="28"/>
          <w:szCs w:val="28"/>
        </w:rPr>
        <w:t>15</w:t>
      </w:r>
      <w:r w:rsidR="00D12C54">
        <w:rPr>
          <w:rFonts w:ascii="Times New Roman" w:eastAsia="Calibri" w:hAnsi="Times New Roman" w:cs="Times New Roman"/>
          <w:sz w:val="28"/>
          <w:szCs w:val="28"/>
        </w:rPr>
        <w:t>8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876CD5">
        <w:rPr>
          <w:rFonts w:ascii="Times New Roman" w:eastAsia="Calibri" w:hAnsi="Times New Roman" w:cs="Times New Roman"/>
          <w:sz w:val="28"/>
          <w:szCs w:val="28"/>
        </w:rPr>
        <w:t>84 постановления 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году - </w:t>
      </w:r>
      <w:r w:rsidR="00D12C54">
        <w:rPr>
          <w:rFonts w:ascii="Times New Roman" w:eastAsia="Calibri" w:hAnsi="Times New Roman" w:cs="Times New Roman"/>
          <w:sz w:val="28"/>
          <w:szCs w:val="28"/>
        </w:rPr>
        <w:t>84</w:t>
      </w:r>
      <w:r w:rsidRPr="00876CD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76CD5" w:rsidRDefault="00876CD5" w:rsidP="00876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877" w:rsidRPr="00425877" w:rsidRDefault="00425877" w:rsidP="0042587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FD3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бюджетного </w:t>
      </w:r>
      <w:r w:rsidRPr="00CD30C3">
        <w:rPr>
          <w:rFonts w:ascii="Times New Roman" w:eastAsia="Calibri" w:hAnsi="Times New Roman" w:cs="Times New Roman"/>
          <w:b/>
          <w:sz w:val="28"/>
          <w:szCs w:val="28"/>
        </w:rPr>
        <w:t>процесса</w:t>
      </w:r>
    </w:p>
    <w:p w:rsidR="00425877" w:rsidRPr="00425877" w:rsidRDefault="00425877" w:rsidP="0042587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4D51" w:rsidRPr="00413801" w:rsidRDefault="00894D51" w:rsidP="00894D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образования. </w:t>
      </w:r>
    </w:p>
    <w:p w:rsidR="00894D51" w:rsidRPr="00413801" w:rsidRDefault="00894D51" w:rsidP="00894D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Разработка проекта бюджета внутригородского муниципального образования города Севастополя Гагаринский муниципальный округ </w:t>
      </w: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(далее - местный бюджет) и организация исполнения местного бюджета относится к полномочиям местной администрации.</w:t>
      </w:r>
    </w:p>
    <w:p w:rsidR="00DB7A6D" w:rsidRPr="005415D5" w:rsidRDefault="00DB7A6D" w:rsidP="00DB7A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 целью соблюдения норм Бюджетного кодекса РФ, а именно части </w:t>
      </w:r>
      <w:r w:rsidR="00CD30C3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 статьи 136 в 20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между Департаментом финансов города Севастополя и местной администрацией было подписано Соглашение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от 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01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.20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01/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07-38/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5415D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Для реализации вопросов местного значения и полномочий,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самоуправления.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штатном расписании местной администрации по состоянию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01 января 2023 года утверждены 3</w:t>
      </w:r>
      <w:r w:rsidR="004E14E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штатные единицы (в том числе </w:t>
      </w:r>
      <w:r w:rsidR="00FC7B3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 штатных единиц для реализации отдельных государственных полномочий в сфере благоустройства). Из них: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единица - муниципальная должность (Глава);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14E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28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единиц - должности муниципальной службы, в том числе 8 единиц для реализации отдельных государственных полномочий в сфере благоустройства;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единицы - должности, не отнесенные к муниципальной службе.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штатном расписании Совета Гагаринского муниципального округа утверждено 2 штатные единицы, из них: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единица - муниципальная должность (Заместитель председателя Совета);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единицы - должность муниципальной службы;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конец 2022 года фактически замещено должностей: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местной администрации 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24,5 единиц, из них: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единица - муниципальная должность (Глава);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21 единиц - должности муниципальной службы, в том числе 6 единиц для реализации отдельных государственных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полномочий в сфере благоустройства;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2,5 единицы - должность, не отнесенная к муниципальной службе.</w:t>
      </w:r>
    </w:p>
    <w:p w:rsidR="00730988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Совете Гагаринского муниципального округа фактически замещены все штатные единицы.</w:t>
      </w:r>
    </w:p>
    <w:p w:rsidR="006418BA" w:rsidRDefault="006418BA" w:rsidP="0042587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5877" w:rsidRPr="00922D19" w:rsidRDefault="00922D19" w:rsidP="0042587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F566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Доходы</w:t>
      </w:r>
    </w:p>
    <w:p w:rsidR="00425877" w:rsidRPr="00CB1BE1" w:rsidRDefault="00425877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F00529" w:rsidRPr="00F00529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доходную часть местного бюджета в 2022 году поступило                                          126 438,6 тыс. руб. или 92,1 % от планового показателя (137 256,1 тыс. руб.).</w:t>
      </w:r>
    </w:p>
    <w:p w:rsidR="00F00529" w:rsidRPr="00F00529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Поступления за 2022 год по налоговым доходам в части налога на доходы физических лиц составили 7 069,7 тыс. руб. или 129,1 % от планового показателя (5 475,0 тыс. руб.), в части налога, взимаемого в связи с применением патентной системы налогообложения</w:t>
      </w:r>
      <w:r w:rsid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18BA"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исполнение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5 588,9 тыс. руб. или 148,2 % (3 771,0 тыс. руб.). Налоговые доходы в </w:t>
      </w:r>
      <w:r w:rsid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2022 году поступали в местный бюджет в соответствии с показателями, спрогнозированными главным администратором доходов бюджета, которым является Федеральная налоговая служба (Инспекция Федеральной налоговой службы по Гагаринскому району города Севастополя).</w:t>
      </w:r>
    </w:p>
    <w:p w:rsidR="00F00529" w:rsidRPr="00F00529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Исполнение за отчетный период по неналоговым доходам. составило 211,7 тыс. руб., в том числе штрафы, неустойки, пени, уплаченные в случае просрочки исполнения поставщиком (подрядчиком, исполнителем) обязательств, предусмотренных муниципальными контрактами -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205,7 тыс. руб.; доходы от денежных взысканий (штрафов), поступающие в счет погашения задолженности, образовавшейся до 1 января 2020 года -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6,0 тыс. руб.</w:t>
      </w:r>
    </w:p>
    <w:p w:rsidR="005544EE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Безвозмездные поступления из бюджета города Севастополя поступили в сумме 128 010,1 тыс. руб., в том числе: дотации - 11 569,2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100,0 % от планового показателя (11569,2 тыс. руб.); субвенции -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98 752,0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тыс. руб. или 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87,2 % от планового показателя (113 193,8 тыс. руб.); иные межбюджетные трансферты - 3 247,1 тыс. руб. или 100,0 % от планового показателя (3</w:t>
      </w:r>
      <w:r w:rsid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247,1 тыс. руб.).</w:t>
      </w:r>
    </w:p>
    <w:p w:rsidR="00F00529" w:rsidRDefault="00F00529" w:rsidP="007152D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5877" w:rsidRPr="00922D19" w:rsidRDefault="00922D19" w:rsidP="007152D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F566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Расходы</w:t>
      </w:r>
    </w:p>
    <w:p w:rsidR="00425877" w:rsidRPr="00CB1BE1" w:rsidRDefault="00425877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расходной части местного бюджета на 2022 год исполнение составило 126 391,4 тыс. руб. или 89,7 %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(140 979,8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Группировка структуры исполнения расходов местного бюджета за отчетный период выглядит следующим образом: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1. «Общегосударственные вопросы» (Раздел 0100) - средства на финансирование общегосударственных вопросов освоены в объеме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26 310,3 тыс. руб. или 99,4 % от планового показателя (26 480,5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1.1. Подраздел 0102 «Функционирование высшего должностного лица субъекта Российской Федерации и муниципального образования»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По данному подразделу освоение составило 1 719,1 тыс. руб. или 99,6 % от планового показателя (1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726,7 тыс. руб.). Указанные бюджетные ассигнования направлены на выплату заработной платы, начислений на оплату труда Главе внутригородского муниципального образования, исполняющему полномочия председателя Совета, Главе местной администрации.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1.2. Подраздел 0103 «Функционирование законодательных (представительных) органов государственной власти и представительных органов муниципальных образований».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освоение составило 1 900,7 тыс. руб. или 99,7 % от планового показателя (1 906,3 тыс. руб.). Указанные бюджетные ассигнования были направлены на выплату заработной платы и начислений сотрудникам Совета Гагаринского муниципального округа, командировочные расходы, расходы на оплату услуг связи, прочих услуг, приобретение канцелярских товаров, приобретение основных средств для функционирования Совета и т.п.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1.3.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22 502,2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99,4 % от планового показателя (22 647,5 тыс. руб.).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Указанные бюджетные ассигнования в отчетном периоде были направлены на заработную плату и начисления муниципальных служащих, включая муниципальных служащих исполняющих отдельные государственные полномочия в сфере благоустройства (финансирование за счет средств субвенции) и технических работников, командировочные расходы, расходы на заправку картриджей, оплату информационных услуг «1С Бухгалтерия», приобретение канцелярских и хозяйственных товаров, приобретение полиграфической продукции, расходы на приобретение бензина и расходных частей для служебного автомобиля, приобретение нового служебного автомобиля, выплату единовременного денежного пособия при выходе на пенсию в размере десяти должностях окладов при наличии стажа муниципальной службы не менее 10 лет по одному муниципальному служащему, а также прочие расходы на обеспечение деятельности муниципальных служащих, исполняющих переданные отдельные государственные полномочия в сфере благоустройства, производимые за счет средств субвенции и средств местного бюджета.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 Совета Гагаринского муниципального округа от 19.10.2022 № 91 «О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Севастополя» в 2022 году на выплату заработной платы и начислений муниципальным служащим, исполняющим переданные полномочия в сфере благоустройства за счет средств местного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бюджета, были направлены бюджетные ассигнования в сумме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1 129,5 тыс. руб., освоены в полном объёме.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1.4.  Подраздел 0111 «Резервные фонды»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расходование средств в отчетном периоде не осуществлялось, ввиду отсутствия необходимости. Объем плановых средств, который был зарезервирован на расходное обязательство, связанное с участием в предупреждении и ликвидации последствий чрезвычайных ситуаций в границах внутригородского муниципального образования составлял 11,5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1.5. Подраздел 0113 «Другие общегосударственные вопросы»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в 2022 году было освоено 188,3 тыс. руб. или 99,9 % от планового показателя (188,5 тыс. руб.), из них:</w:t>
      </w:r>
    </w:p>
    <w:p w:rsidR="00405533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- 107,7 тыс. руб. или 99,9 % от планового показателя (107,8 тыс. руб.) были направлены на реализацию мероприятий муниципальной программы 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2022 - 2026 годы»,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- 20,4 тыс. руб. или 99,5 % от планового показателя (20,5 тыс. руб.) были направлены </w:t>
      </w:r>
      <w:r w:rsidR="00405533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 реализацию мероприятий муниципальной программы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2022 - 2026 годы»;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- 60,2 тыс. руб. или 100</w:t>
      </w:r>
      <w:r w:rsidR="006D48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(60,2 тыс. руб.) были направлены на реализацию мероприятий по ведению похозяйственных книг в целях учета личных подсобных хозяйств, предоставлению выписок из них.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 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:rsidR="00BC2891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освоение составило 31,5 тыс. руб. или 100,0 % от планов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ого показателя (31,5 тыс. руб.), которые были направлены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реализацию</w:t>
      </w:r>
      <w:r w:rsidR="00BC2891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мероприятий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891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образования города Севастополя Гагаринский муниципальный округ на 2022 - 2026 годы»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подразделу 0503 «Благоустройство» в 2022 году освоение составило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93,3 тыс. руб. или 86,6 %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(107 761,4 тыс. руб.), и направлены на следующие мероприятия: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санитарную очистку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40 303,4 тыс. руб. или 85,4 % от планового показателя (47 201,7 тыс. руб.).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Низкий процент исполнения связан с существенным снижением цены за единицу услуги при проведении электронного аукциона;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по мероприятиям, направленным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 исполнение составило 6 235,3 тыс. руб. или 59,1 % от планового показателя (10 543,0 тыс. руб.). Низкое исполнение обусловлено поздним утверждением постановления Правительства Севастополя от 10.11.2022 № 562-ПП, приказа Департамента городского хозяйства города Севастополя от 11.11.2022 № 329-ОД, и, как следствие, принятия решения Совета Гагаринского муниципального от 23.11.2022 № 100 в части перераспределение бюджетных ассигнований по мероприятиям в рамках реализации отдельных государственных переданных полномочий в сфере благоустройства, что привело к не исполнению указанного мероприятия в полном объеме;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создание, содержание зеленых насаждений, обеспечению ухода за ними на территории внутригородского муниципального образования исполнение составило 9 038,3 тыс. руб. или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91,3 % от планового показателя (9 894,2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 исполнение составило 8 048,9 тыс. руб. или 98,5%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(8 170,2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исполнение составило 1 429,8 тыс. руб. или 99,0 %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(1 444,8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и ремонт тротуаров (включая твердое покрытие парков, скверов, бульваров) на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5 133,9 тыс. руб. или 97,7% от планового показателя (5 253,9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и содержание спортивных и детских игровых площадок (комплексов) на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15 082,5 тыс. руб. или 87,8 % от планового показателя (17 181,5 тыс. руб.). Низкий процент исполнения обусловлен тем, что по состоянию на 31.12.2022 года подрядной организацией ООО «АВАНГАРД» не в полном объеме были исполнены обязательства в соответствии с условиями муниципального контракта от 07.12.2022 № 136/ЗК на оказание услуг по обустройству и содержанию спортивных и детских игровых площадок (комплексов).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настоящее время ведется претензионная работа;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 мероприятиям, направленным на ремонт и содержание внутриквартальных дорог на территории внутригородского муниципального образования исполнение составило 8 072,1 тыс. руб. или 100,0 % от планового показателя (8 072,1 тыс. руб.). </w:t>
      </w:r>
    </w:p>
    <w:p w:rsidR="00BC2891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 По подразделу 0707 «Молодежная политика» освоение составило                             139,1 тыс. руб. или 99,9 % от планового показателя (139,2 тыс. руб.). Указанный объем бюджетных ассигнований был направлен на проведение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мероприятий муниципальной программы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2022 - 2026 годы»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5. По подразделу 0801 «Культура» за 2022 год было освоено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4 157,4 тыс. руб. или 100,0% от планового показателя (4 158,1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Бюджетные ассигнования по данному подразделу были </w:t>
      </w:r>
      <w:r w:rsidRP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направлены на проведение праздничных, культурных и торжественных мероприятий в 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рамках реализации муниципальной программы «</w:t>
      </w:r>
      <w:r w:rsidR="007A3AC9" w:rsidRP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Развитие культуры во внутригородском муниципальном образовании города Севастополя Гагаринский муниципальный округ на 2022 - 2026 годы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6. По подразделу 1001 «Пенсионное обеспечение» освоение составило                         48,8 тыс. руб. или 99,8% от планового показателя (48,9 тыс.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руб.), которые были направлены на выплату пенсии за выслугу лет муниципальному служащему местной администрации.</w:t>
      </w:r>
    </w:p>
    <w:p w:rsidR="007A3AC9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 подразделу 1101 «Физическая культура» освоение составило                                    1 427,7 тыс. руб. или 100,0% от планового показателя (1 427,7 тыс. руб.). Указанные средства были направлены на проведение 14 спортивных мероприятий в рамках муниципальной программы «Развитие физической культуры и массового спорта, организация проведения официальных 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2022 - 2026 годы»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 По Разделу 1200 «Средства массовой информации» подразделу 1204 «Другие вопросы в области средств массовой информации» освоение составило 932,4 тыс. руб. или 100,0 % от планового показателя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(932,5 тыс. руб.). Указанный объем бюджетных ассигнований был направлен на издание 11-ти выпусков муниципальной газеты «Гагаринский муниципальный вестник» в рамках реализации мероприятий муниципальной программы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 на 2022 - 2026 годы»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2022 году выплата заработной платы служащим и работникам органов местного самоуправления осуществлялись своевременно. Оплата по муниципальным контрактам на поставку товаров, работ, услуг производилась согласно условий, указанных в муниципальных контрактах, в установленный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срок, ввиду чего по состоянию на 01.01.2023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A4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="00042A49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кредиторская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задолженность отсутствует.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сумма фактически начисленной заработной платы с учетом начислений по органам местного самоуправления Гагаринского муниципального округа, за исключением муниципальных служащих, исполняющих отдельные переданные государственные полномочия в сфере благоустройства, составила 18 615,5 тыс. руб., в том числе заработная плата без учета начислений – 13 034,1 тыс. руб. Из них заработная плата лиц, не являющихся муниципальными служащими составила 1 214,1 тыс. руб., в том числе без учета начислений на оплату труда – 934,3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Таким образом, среднемесячная заработная плата в целом на 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 муниципального служащего (включая выборных должностных лиц)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2022 году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составила 56,0 тыс. руб. – на фактически занятые штатные единицы или 43,8 тыс. руб. – на штатные единицы.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умма фактически начисленной заработной платы без учета начислений по муниципальным служащим, исполняющим отдельные переданные государственные полномочия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2022 году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составила 4 208,6 тыс. руб. Таким образом, среднемесячная заработная плата в целом на 1 муниципального служащего, исполняющего отдельные переданные государственные полномочия в сфере благоустройства </w:t>
      </w:r>
      <w:r w:rsidR="005E349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составила 58,5 тыс. руб. – на фактически занятые штатные единицы или 43,8 тыс. руб. – на штатные единицы.</w:t>
      </w:r>
    </w:p>
    <w:p w:rsidR="00C5073D" w:rsidRPr="00CB1BE1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Среднемесячная заработная плата работников, не отнесенных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к муниципальной службе за отчетный период составила 31,1 тыс. руб. –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фактически занятые штатные единицы, или 26,0 тыс. руб. – на штатные единицы.</w:t>
      </w:r>
    </w:p>
    <w:p w:rsidR="00C5073D" w:rsidRPr="00425877" w:rsidRDefault="00922D19" w:rsidP="0056485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25877" w:rsidRPr="00580FEF" w:rsidRDefault="0017034C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Реализация полномочий </w:t>
      </w:r>
    </w:p>
    <w:p w:rsidR="00CB1BE1" w:rsidRPr="00580FEF" w:rsidRDefault="00425877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в рамках</w:t>
      </w:r>
      <w:r w:rsidR="00CB1BE1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03C3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решения вопросов местного </w:t>
      </w:r>
      <w:r w:rsidR="00C403C3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значения</w:t>
      </w:r>
      <w:r w:rsidR="00C10E2C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C7B3E" w:rsidRDefault="00FC7B3E" w:rsidP="006A1B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C7B3E" w:rsidRPr="00FC7B3E" w:rsidRDefault="00FC7B3E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реализации вопросов и полномочий органов местного 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самоуправления</w:t>
      </w:r>
      <w:r w:rsidR="006D4881"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6D4881" w:rsidRPr="006D48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 решения вопросов местного значения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во внутригородском муниципальном образовании постановлениями местной администрации в 2022 году были утверждены</w:t>
      </w:r>
      <w:r w:rsidR="006D48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8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муниципальных программ, из них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за счет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финансирования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средств местного бюджета - 7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муниципальных программ:</w:t>
      </w:r>
    </w:p>
    <w:p w:rsidR="00FC7B3E" w:rsidRDefault="00FC7B3E" w:rsidP="00037136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Развитие культуры во внутригородском муниципальном образовании города Севастополя Гагаринский муниципальный округ на 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6749BE" w:rsidRDefault="00037136" w:rsidP="007A3AC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2022 году в рамках муниципальной программы были реализованы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</w:t>
      </w:r>
      <w:r w:rsidRPr="0016250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13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программных мероприятий, направленные на повышение качества культурно-досуговой работы, развитие творческого потенциала жителей района, создание условий для организации досуга жителей Гагаринского муниципального округа, повышение качества культурно-досуговой, военно-патриотической работы, создание комфортных условий для жизни, работы и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отдыха жителей и гостей Гагаринского округа. Два программных мероприятия, проводимые без финансирования. Наиболее значимыми и масштабными мероприятиями стали: </w:t>
      </w:r>
    </w:p>
    <w:p w:rsidR="006749BE" w:rsidRDefault="006749BE" w:rsidP="0003713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- 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>М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еждународный День защиты детей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получили подарки 80 детей находя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щиеся под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опекой АНО Центр социальной реабилитации «Родник»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);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6749BE" w:rsidRDefault="006749BE" w:rsidP="0003713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- 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торжественное мероприятие, посвященное Дню Победы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(концерт и возложение цветов к Обелиску памяти (Фиолент)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приняли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участие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около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750 человек, в том числе и ветераны, и участники ВОВ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); </w:t>
      </w:r>
    </w:p>
    <w:p w:rsidR="00193F50" w:rsidRPr="00193F50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-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Международн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ый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женск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ий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ень (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организован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праздничн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ый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концерт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, приняли учас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тие 50 человек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6749BE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еждународн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ый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ень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пожилого человека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организован праздничный концерт,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>50 человек);</w:t>
      </w:r>
    </w:p>
    <w:p w:rsidR="006749BE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День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Знаний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ень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учителя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(организован праздничный концерт,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170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человек);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6749BE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- 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ень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основания Гагаринского района города Севастополя и мероприятия, посвященные открытию Доски почета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(организован праздничный концерт,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450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человек);</w:t>
      </w:r>
    </w:p>
    <w:p w:rsidR="00193F50" w:rsidRPr="00193F50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- 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ень м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атери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(в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ходе торжественного мероприятия, были вручены подарки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305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многодетным матерям (многодетных семей);</w:t>
      </w:r>
    </w:p>
    <w:p w:rsidR="00193F50" w:rsidRPr="00193F50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- Нов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ый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приобретено 2 228 билетов на два спектакля для детей на новогодние сказки с вручением подарков детям, вручено 2 890 подарков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C7B3E" w:rsidRPr="00037136" w:rsidRDefault="00FC7B3E" w:rsidP="00037136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2022 - 2026 годы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B4110" w:rsidRDefault="00037136" w:rsidP="00EB411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2022 году в рамках муниципальной программы </w:t>
      </w:r>
      <w:r w:rsidR="003B7248" w:rsidRPr="003B72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были проведены </w:t>
      </w:r>
      <w:r w:rsidR="003B72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</w:t>
      </w:r>
      <w:r w:rsidR="003B7248" w:rsidRPr="003B7248">
        <w:rPr>
          <w:rFonts w:ascii="Times New Roman" w:eastAsia="Arial" w:hAnsi="Times New Roman" w:cs="Times New Roman"/>
          <w:sz w:val="28"/>
          <w:szCs w:val="28"/>
          <w:lang w:eastAsia="ru-RU"/>
        </w:rPr>
        <w:t>14 спортивных мероприятий</w:t>
      </w:r>
      <w:r w:rsidR="003B72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направленные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на формирование здорового образа жизни среди подрастающего поколения и взрослого населения на территории внутригородского муниципального образования</w:t>
      </w:r>
      <w:r w:rsidR="003B7248">
        <w:rPr>
          <w:rFonts w:ascii="Times New Roman" w:eastAsia="Arial" w:hAnsi="Times New Roman" w:cs="Times New Roman"/>
          <w:sz w:val="28"/>
          <w:szCs w:val="28"/>
          <w:lang w:eastAsia="ru-RU"/>
        </w:rPr>
        <w:t>, а именно: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первенство по дзюдо, приуроченное к празднованию Дня возвращения города Севастополя в Россию и Турнир внутригородского муниципального образования города Севастополя Гагаринский муниципальный округ, приуроченный к празднованию Дня Победы, проведены три Парусных регаты, два спортивных соревнования по мини-футболу среди детских команд, приуроченных к празднованию Дня возвращения города Севастополя в Россию и на Кубок внутригородского муниципального образования города Севастополя Гагаринский муниципальный округ, два первенства по тхэквондо на Кубок Главы приуроченных к празднованию Дня Победы и Дню основания Гагаринского района и др.</w:t>
      </w:r>
      <w:r w:rsidR="00EB4110" w:rsidRPr="00EB411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B4110">
        <w:rPr>
          <w:rFonts w:ascii="Times New Roman" w:eastAsia="Arial" w:hAnsi="Times New Roman" w:cs="Times New Roman"/>
          <w:sz w:val="28"/>
          <w:szCs w:val="28"/>
          <w:lang w:eastAsia="ru-RU"/>
        </w:rPr>
        <w:t>П</w:t>
      </w:r>
      <w:r w:rsidR="00EB4110" w:rsidRPr="006E48E2">
        <w:rPr>
          <w:rFonts w:ascii="Times New Roman" w:eastAsia="Arial" w:hAnsi="Times New Roman" w:cs="Times New Roman"/>
          <w:sz w:val="28"/>
          <w:szCs w:val="28"/>
          <w:lang w:eastAsia="ru-RU"/>
        </w:rPr>
        <w:t>роведен</w:t>
      </w:r>
      <w:r w:rsidR="00EB4110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EB4110" w:rsidRPr="006E48E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 Турнира по мини-футболу среди детских команд, 2 спортивных мероприятия по дзюдо, 2 первенства по тхэквондо, 3 Парусные регаты, 3 первенства по спортивной аэробике и </w:t>
      </w:r>
      <w:r w:rsidR="00162505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EB4110" w:rsidRPr="006E48E2">
        <w:rPr>
          <w:rFonts w:ascii="Times New Roman" w:eastAsia="Arial" w:hAnsi="Times New Roman" w:cs="Times New Roman"/>
          <w:sz w:val="28"/>
          <w:szCs w:val="28"/>
          <w:lang w:eastAsia="ru-RU"/>
        </w:rPr>
        <w:t>1 турнир по самбо.</w:t>
      </w:r>
      <w:r w:rsidR="00EB4110" w:rsidRPr="006A1B2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Общее количество участников спортивных соревнований</w:t>
      </w:r>
      <w:r w:rsidR="00EB411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B4110" w:rsidRPr="006A1B24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16250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B4110" w:rsidRPr="006A1B24">
        <w:rPr>
          <w:rFonts w:ascii="Times New Roman" w:eastAsia="Arial" w:hAnsi="Times New Roman" w:cs="Times New Roman"/>
          <w:sz w:val="28"/>
          <w:szCs w:val="28"/>
          <w:lang w:eastAsia="ru-RU"/>
        </w:rPr>
        <w:t>250 человек.</w:t>
      </w:r>
      <w:r w:rsidR="00EB4110" w:rsidRPr="00035634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3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037136" w:rsidRDefault="003B7248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>В 2022 году р</w:t>
      </w:r>
      <w:r w:rsidR="00037136"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еализация муниципальной программы </w:t>
      </w:r>
      <w:r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была направлена </w:t>
      </w:r>
      <w:r w:rsid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</w:t>
      </w:r>
      <w:r w:rsidR="00DC7AD2"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>на улучшение</w:t>
      </w:r>
      <w:r w:rsidR="00037136"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информирования жителей Гагаринского муниципального округа о деятельности органов муниципальной власти</w:t>
      </w:r>
      <w:r w:rsidR="002A0FD6">
        <w:rPr>
          <w:rFonts w:ascii="Times New Roman" w:eastAsia="Arial" w:hAnsi="Times New Roman" w:cs="Times New Roman"/>
          <w:sz w:val="28"/>
          <w:szCs w:val="28"/>
          <w:lang w:eastAsia="ru-RU"/>
        </w:rPr>
        <w:t>, про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>из</w:t>
      </w:r>
      <w:r w:rsidR="002A0FD6">
        <w:rPr>
          <w:rFonts w:ascii="Times New Roman" w:eastAsia="Arial" w:hAnsi="Times New Roman" w:cs="Times New Roman"/>
          <w:sz w:val="28"/>
          <w:szCs w:val="28"/>
          <w:lang w:eastAsia="ru-RU"/>
        </w:rPr>
        <w:t>ведены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</w:t>
      </w:r>
      <w:r w:rsidR="00037136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2022 года были произведены расходы на печатание 11 выпусков 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>муниципальной программы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или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15000 экз</w:t>
      </w:r>
      <w:r w:rsidR="00162505">
        <w:rPr>
          <w:rFonts w:ascii="Times New Roman" w:eastAsia="Arial" w:hAnsi="Times New Roman" w:cs="Times New Roman"/>
          <w:sz w:val="28"/>
          <w:szCs w:val="28"/>
          <w:lang w:eastAsia="ru-RU"/>
        </w:rPr>
        <w:t>емпляров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Участие в профилактике терроризма и экстремизма, а также минимизации и (или) ликвидации последствий проявлений терроризма и экстремизма, гармонизации межнациональных и межконфессиональных отношений на территории внутригородского муниципального образования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405533" w:rsidRDefault="00037136" w:rsidP="0040553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муниципальной программы в 2022 году были реализованы мероприятия, направленные на профилактику и ликвидацию последствий терроризма и экстремизма. В рамках проведенных мероприятий, была изготовлена печатная продукция по профилактике терроризма и экстремизма, которая в последующем была распространена среди населения округа (в большей части в общеобразовательных учреждениях) с целью профилактики последствий терроризма и экстремизма среди молодежи</w:t>
      </w:r>
      <w:r w:rsidR="004055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405533" w:rsidRPr="004055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количестве </w:t>
      </w:r>
      <w:r w:rsidR="00405533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405533" w:rsidRPr="00405533">
        <w:rPr>
          <w:rFonts w:ascii="Times New Roman" w:eastAsia="Arial" w:hAnsi="Times New Roman" w:cs="Times New Roman"/>
          <w:sz w:val="28"/>
          <w:szCs w:val="28"/>
          <w:lang w:eastAsia="ru-RU"/>
        </w:rPr>
        <w:t>9 470 штук. Кроме того, в рамках реализации данной программы были проведены мероприятия, посвященные Дню России и Дню народного единства</w:t>
      </w:r>
      <w:r w:rsidR="004E47C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2022 - 2026 годы</w:t>
      </w:r>
      <w:r w:rsidR="00A72F9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BC2891" w:rsidRDefault="0003713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</w:t>
      </w:r>
      <w:r w:rsidR="00A72F9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2022 году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рамках муниципальной программы были реализованы мероприятия по проведению семинаров, совещаний по вопросам защиты населения от чрезвычайных ситуаций, а также в рамках проведенных мероприятий, была изготовлена печатная продукция о действиях граждан при возникновении чрезвычайных ситуаций природного и техногенного характера</w:t>
      </w:r>
      <w:r w:rsidR="00BC289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BC2891" w:rsidRPr="00BC2891">
        <w:rPr>
          <w:rFonts w:ascii="Times New Roman" w:eastAsia="Arial" w:hAnsi="Times New Roman" w:cs="Times New Roman"/>
          <w:sz w:val="28"/>
          <w:szCs w:val="28"/>
          <w:lang w:eastAsia="ru-RU"/>
        </w:rPr>
        <w:t>в ко</w:t>
      </w:r>
      <w:r w:rsidR="00BC2891">
        <w:rPr>
          <w:rFonts w:ascii="Times New Roman" w:eastAsia="Arial" w:hAnsi="Times New Roman" w:cs="Times New Roman"/>
          <w:sz w:val="28"/>
          <w:szCs w:val="28"/>
          <w:lang w:eastAsia="ru-RU"/>
        </w:rPr>
        <w:t>личестве 2 250 штук.</w:t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037136" w:rsidRDefault="0003713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</w:t>
      </w:r>
      <w:r w:rsidR="00A72F9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2022 году в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рамках муниципальной программы был реализован ряд мероприятий, направленных на организацию охраны общественного порядка, изготовление печатной продукции по охране общественного порядка</w:t>
      </w:r>
      <w:r w:rsidR="004055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405533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количестве 4 030 штук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037136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7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7E3D34" w:rsidRDefault="00A72F9B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В 2022 году в рамках м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униципальной программы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было проведено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9 мероприятий, 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направлен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х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поддержку и развитие молодого поколения округа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7E3D34">
        <w:rPr>
          <w:rFonts w:ascii="Times New Roman" w:eastAsia="Arial" w:hAnsi="Times New Roman" w:cs="Times New Roman"/>
          <w:sz w:val="28"/>
          <w:szCs w:val="28"/>
          <w:lang w:eastAsia="ru-RU"/>
        </w:rPr>
        <w:t>в том числе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E3D34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6 мероприятий</w:t>
      </w:r>
      <w:r w:rsidR="007E3D3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з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 счет средств местного бюджета,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такие 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как: </w:t>
      </w:r>
      <w:r w:rsidR="007E3D34" w:rsidRPr="00BC2891">
        <w:rPr>
          <w:rFonts w:ascii="Times New Roman" w:eastAsia="Arial" w:hAnsi="Times New Roman" w:cs="Times New Roman"/>
          <w:sz w:val="28"/>
          <w:szCs w:val="28"/>
          <w:lang w:eastAsia="ru-RU"/>
        </w:rPr>
        <w:t>мероприятие, посвященное Дню защиты детей, торжественное вручение паспорта гражданам РФ, приуроченное ко Дню государственного флага РФ</w:t>
      </w:r>
      <w:r w:rsidR="00EF4CA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ко Д</w:t>
      </w:r>
      <w:r w:rsidR="007E3D34">
        <w:rPr>
          <w:rFonts w:ascii="Times New Roman" w:eastAsia="Arial" w:hAnsi="Times New Roman" w:cs="Times New Roman"/>
          <w:sz w:val="28"/>
          <w:szCs w:val="28"/>
          <w:lang w:eastAsia="ru-RU"/>
        </w:rPr>
        <w:t>ню Конституции РФ</w:t>
      </w:r>
      <w:r w:rsidR="007E3D34" w:rsidRPr="00BC2891">
        <w:rPr>
          <w:rFonts w:ascii="Times New Roman" w:eastAsia="Arial" w:hAnsi="Times New Roman" w:cs="Times New Roman"/>
          <w:sz w:val="28"/>
          <w:szCs w:val="28"/>
          <w:lang w:eastAsia="ru-RU"/>
        </w:rPr>
        <w:t>, мероприятия, посвященные Дню знаний, тожественные проводы молодежи в ряды Российской армии призывников, подлежащих к призыву на военную службу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8A3846" w:rsidRPr="008A3846" w:rsidRDefault="008A3846" w:rsidP="008A38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 </w:t>
      </w:r>
      <w:r w:rsidRPr="008A3846">
        <w:rPr>
          <w:rFonts w:ascii="Times New Roman" w:eastAsia="Arial" w:hAnsi="Times New Roman" w:cs="Times New Roman"/>
          <w:sz w:val="28"/>
          <w:szCs w:val="28"/>
          <w:lang w:eastAsia="ru-RU"/>
        </w:rPr>
        <w:t>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2022 - 2026 годы.</w:t>
      </w:r>
    </w:p>
    <w:p w:rsidR="008A3846" w:rsidRDefault="008A3846" w:rsidP="008A38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В 2022 году р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еализация муниципальной программы была направлена на создание благоприятных условий для организации и развития территориального общественного самоуправления во внутригородском муниципальном образовании города Севастополя Гагаринский муниципальный округ. В ходе реализации указанной муниципальной программы проводились мероприятия по проведению семинаров, круглых столов, заседаний по вопросам осуществления территориально общественного самоуправления в Гагаринском муниципальном округе с целью вовлечения жителей Гагаринского района города Севастополя в работу органов местного самоуправления. По состоянию на 01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.01.2023 год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территории Гагаринского муниципального округа создан 21 ТОС.</w:t>
      </w:r>
    </w:p>
    <w:p w:rsidR="00FC7B3E" w:rsidRDefault="00FC7B3E" w:rsidP="006A1B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B35DF" w:rsidRDefault="0017034C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отдельных переданных полномочий</w:t>
      </w:r>
      <w:r w:rsidR="00B17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0211" w:rsidRPr="009C202B" w:rsidRDefault="00A40211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D4881" w:rsidRPr="007D122A" w:rsidRDefault="006D4881" w:rsidP="006D48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расходы на реализацию отдельных государственных полномочий по выполнению мероприятий в сфере благоустройства осуществлялись в соответствии с Законом города Севастополя 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 xml:space="preserve">от 29 декабря 2016 г. № 314-ЗС «О наделении органов местного самоуправления в городе Севастополе отдельными государственными полномочиями города Севастополя». </w:t>
      </w:r>
    </w:p>
    <w:p w:rsidR="006D4881" w:rsidRDefault="006D488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реализации полномочий органов местного 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самоуправления </w:t>
      </w:r>
      <w:r w:rsidRPr="006D48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реализации отдельных государственных полномочий города Севастополя во внутригородском муниципальном образовании в 2022 году был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утвержден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 муниципальная программа «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расходы на реализацию отдельных государственных полномочий по выполнению мероприятий в сфере благоустройства составили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93 344,1 тыс. руб. или 86,6 % от уточненного плана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107 761,4</w:t>
      </w:r>
      <w:r w:rsidRPr="005D061E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тыс. руб., в том числе средства направлялись на следующие мероприятия: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мероприятия, направленные на санитарную очистку территории внутригородского муниципального образования – 40 303,4 тыс. руб. или 85,4% от уточненного плана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47 201,7</w:t>
      </w:r>
      <w:r w:rsidRPr="005D061E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тыс. руб. (осуществлялась уборка территории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Гагаринского района, улиц Бухты Казачья и прилегающих к ним территорий, общая площадь уборки составила 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917 677,70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кв. м.); 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/>
          <w:color w:val="000000"/>
          <w:sz w:val="28"/>
          <w:szCs w:val="28"/>
        </w:rPr>
        <w:t>- мероприятия, направленные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 - 6 235,3 тыс. руб. (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осуществлен ввоз мусора в объеме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3 107,9 куб.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м.</w:t>
      </w:r>
      <w:r>
        <w:rPr>
          <w:rFonts w:ascii="Times New Roman" w:eastAsia="Arial" w:hAnsi="Times New Roman"/>
          <w:color w:val="000000"/>
          <w:sz w:val="28"/>
          <w:szCs w:val="28"/>
        </w:rPr>
        <w:t>)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 xml:space="preserve"> или 59,1%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от уточненного плана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 xml:space="preserve">10 543,0 тыс. руб. 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 на создание, содержание зеленых насаждений, обеспечению ухода за ними на территории внутригородского муниципального образования – 9 038,3 тыс. руб. или 91,3 % от уточненного плана 9 894,2 тыс. руб. (покос травы на общей площади 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650 493,0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кв. м, полив, устройство лунок, обрезка кустов, внесение удобрений, удаление сорняков на площади Б. Казачья);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048,9 тыс. руб. или 98,5 % от уточненного плана 8 170,2 тыс. руб. (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закуплены и установлены 183 урны уличной, 3 шт. дивана паркового, 2 шт. модульных скамьи парковых, 5 шт. антипарковочных столбиков, 69 шт.  информационных табличек, 13 шт. парковых скамеек, 1 шт. металлическое ограждение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– 1 429,8 тыс. руб. или         99,0 % от уточненного плана 1 444,8 тыс. руб. (был осуществлен текущий ремонт 19 контейнерных площадок);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/>
          <w:color w:val="000000"/>
          <w:sz w:val="28"/>
          <w:szCs w:val="28"/>
        </w:rPr>
        <w:t>-мероприятия, направленные на обустройство и ремонт тротуаров (включая твердое покрытие парков, скверов, бульваров) на территории внутригородского муниципального образования - 5 133,9 тыс. руб. или 97,7 % от уточненного плана 5 253,9 тыс. руб. (был осуществлен текущий ремонт тротуаров на площади 2 353,2 кв. м.);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 – 15 082,5 тыс. руб. или       87,8 % от уточненного плана 17 181,5тыс. руб. (осуществлялось содержание 53 спортивных и детских игровых площадок);</w:t>
      </w:r>
    </w:p>
    <w:p w:rsidR="00A40211" w:rsidRPr="007D122A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на ремонт и содержание внутриквартальных дорог на территории внутригородского муниципального образования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8 072,1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100,0 % от плана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8 072,1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Отремонтирован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внутриквартальн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ых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дорог общей площадью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3 628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кв. м.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районе ул. Л.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Чайкиной 80- СОШ №29, Колобова 17,19, Фадеева 23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а,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Маринеско 7, ПОР 59 .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40211" w:rsidRPr="007D122A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расходы на реализацию отдельных государственных полномочий по определению перечня должностных лиц уполномоченных 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составлять протоколы об административных правонарушениях, предусмотренных статьей 11.1 Закона города Севастополя от 17.04.2015 года № 130-ЗС «Об административных правонарушениях» не осуществлялись. </w:t>
      </w:r>
    </w:p>
    <w:p w:rsidR="00A40211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Расходы в рамках исполнения переданного отдельного государственного полномочия по ведению похозяйственных книг в целях учета личных подсобных хозяйств, предоставления выписок из них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60,2 тыс. руб. или 100,0 % от уточненного плана 60,2 тыс. руб. оплачены услуги по сплошному обходу 604 личных подсобных хозяйств, количество открытых лицевых счетов (записей в похозяйственной книге)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личных подсобных хозяйства).</w:t>
      </w:r>
    </w:p>
    <w:p w:rsidR="00042A49" w:rsidRPr="007D122A" w:rsidRDefault="00042A49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D166A6" w:rsidRDefault="00042A49" w:rsidP="00B66E4F">
      <w:pPr>
        <w:spacing w:after="0" w:line="240" w:lineRule="auto"/>
        <w:jc w:val="center"/>
        <w:rPr>
          <w:rFonts w:ascii="Times New Roman" w:eastAsia="AR PL UMing HK" w:hAnsi="Times New Roman" w:cs="Times New Roman"/>
          <w:b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b/>
          <w:sz w:val="28"/>
          <w:szCs w:val="28"/>
          <w:lang w:eastAsia="zh-CN" w:bidi="hi-IN"/>
        </w:rPr>
        <w:t>Межмуниципальное сотрудничество</w:t>
      </w:r>
    </w:p>
    <w:p w:rsidR="00B66E4F" w:rsidRPr="00B66E4F" w:rsidRDefault="00B66E4F" w:rsidP="00B66E4F">
      <w:pPr>
        <w:spacing w:after="0" w:line="240" w:lineRule="auto"/>
        <w:jc w:val="center"/>
        <w:rPr>
          <w:rFonts w:ascii="Times New Roman" w:eastAsia="AR PL UMing HK" w:hAnsi="Times New Roman" w:cs="Times New Roman"/>
          <w:b/>
          <w:sz w:val="28"/>
          <w:szCs w:val="28"/>
          <w:lang w:eastAsia="zh-CN" w:bidi="hi-IN"/>
        </w:rPr>
      </w:pPr>
    </w:p>
    <w:p w:rsidR="0097476E" w:rsidRDefault="00113793" w:rsidP="00422D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EC58B0">
        <w:rPr>
          <w:rFonts w:ascii="Times New Roman" w:hAnsi="Times New Roman"/>
          <w:sz w:val="28"/>
          <w:szCs w:val="28"/>
        </w:rPr>
        <w:t xml:space="preserve">статьи 8 </w:t>
      </w:r>
      <w:r w:rsidRPr="00113793">
        <w:rPr>
          <w:rFonts w:ascii="Times New Roman" w:hAnsi="Times New Roman"/>
          <w:sz w:val="28"/>
          <w:szCs w:val="28"/>
        </w:rPr>
        <w:t>Федеральн</w:t>
      </w:r>
      <w:r w:rsidR="00EC58B0">
        <w:rPr>
          <w:rFonts w:ascii="Times New Roman" w:hAnsi="Times New Roman"/>
          <w:sz w:val="28"/>
          <w:szCs w:val="28"/>
        </w:rPr>
        <w:t>ого</w:t>
      </w:r>
      <w:r w:rsidRPr="00113793">
        <w:rPr>
          <w:rFonts w:ascii="Times New Roman" w:hAnsi="Times New Roman"/>
          <w:sz w:val="28"/>
          <w:szCs w:val="28"/>
        </w:rPr>
        <w:t xml:space="preserve"> закон</w:t>
      </w:r>
      <w:r w:rsidR="00EC58B0">
        <w:rPr>
          <w:rFonts w:ascii="Times New Roman" w:hAnsi="Times New Roman"/>
          <w:sz w:val="28"/>
          <w:szCs w:val="28"/>
        </w:rPr>
        <w:t>а</w:t>
      </w:r>
      <w:r w:rsidRPr="00113793">
        <w:rPr>
          <w:rFonts w:ascii="Times New Roman" w:hAnsi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EC58B0">
        <w:rPr>
          <w:rFonts w:ascii="Times New Roman" w:hAnsi="Times New Roman"/>
          <w:sz w:val="28"/>
          <w:szCs w:val="28"/>
        </w:rPr>
        <w:t xml:space="preserve">статьи 39 </w:t>
      </w:r>
      <w:r w:rsidRPr="00113793">
        <w:rPr>
          <w:rFonts w:ascii="Times New Roman" w:hAnsi="Times New Roman"/>
          <w:sz w:val="28"/>
          <w:szCs w:val="28"/>
        </w:rPr>
        <w:t>Закон</w:t>
      </w:r>
      <w:r w:rsidR="00EC58B0">
        <w:rPr>
          <w:rFonts w:ascii="Times New Roman" w:hAnsi="Times New Roman"/>
          <w:sz w:val="28"/>
          <w:szCs w:val="28"/>
        </w:rPr>
        <w:t>а</w:t>
      </w:r>
      <w:r w:rsidRPr="00113793">
        <w:rPr>
          <w:rFonts w:ascii="Times New Roman" w:hAnsi="Times New Roman"/>
          <w:sz w:val="28"/>
          <w:szCs w:val="28"/>
        </w:rPr>
        <w:t xml:space="preserve"> города Севастополя от 30 декабря 2014 г.</w:t>
      </w:r>
      <w:r w:rsidR="00EC58B0">
        <w:rPr>
          <w:rFonts w:ascii="Times New Roman" w:hAnsi="Times New Roman"/>
          <w:sz w:val="28"/>
          <w:szCs w:val="28"/>
        </w:rPr>
        <w:t xml:space="preserve"> </w:t>
      </w:r>
      <w:r w:rsidR="0097476E">
        <w:rPr>
          <w:rFonts w:ascii="Times New Roman" w:hAnsi="Times New Roman"/>
          <w:sz w:val="28"/>
          <w:szCs w:val="28"/>
        </w:rPr>
        <w:t xml:space="preserve">                         </w:t>
      </w:r>
      <w:r w:rsidRPr="00113793">
        <w:rPr>
          <w:rFonts w:ascii="Times New Roman" w:hAnsi="Times New Roman"/>
          <w:sz w:val="28"/>
          <w:szCs w:val="28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</w:t>
      </w:r>
      <w:r w:rsidR="00EC58B0">
        <w:rPr>
          <w:rFonts w:ascii="Times New Roman" w:hAnsi="Times New Roman"/>
          <w:sz w:val="28"/>
          <w:szCs w:val="28"/>
        </w:rPr>
        <w:t xml:space="preserve">статьи 51 </w:t>
      </w:r>
      <w:r w:rsidR="00EC58B0" w:rsidRPr="00EC58B0">
        <w:rPr>
          <w:rFonts w:ascii="Times New Roman" w:hAnsi="Times New Roman"/>
          <w:sz w:val="28"/>
          <w:szCs w:val="28"/>
        </w:rPr>
        <w:t>Устава внутригородского муниципального образования города Севастополя Гагаринский муниципальный округ</w:t>
      </w:r>
      <w:r w:rsidR="00EC58B0">
        <w:rPr>
          <w:rFonts w:ascii="Times New Roman" w:hAnsi="Times New Roman"/>
          <w:sz w:val="28"/>
          <w:szCs w:val="28"/>
        </w:rPr>
        <w:t xml:space="preserve">, принятого </w:t>
      </w:r>
      <w:r w:rsidRPr="00113793">
        <w:rPr>
          <w:rFonts w:ascii="Times New Roman" w:hAnsi="Times New Roman"/>
          <w:sz w:val="28"/>
          <w:szCs w:val="28"/>
        </w:rPr>
        <w:t>решением Совета Гагаринского муниципального округа от 01 апреля 2015 г. № 17,</w:t>
      </w:r>
      <w:r w:rsidR="0097476E">
        <w:rPr>
          <w:rFonts w:ascii="Times New Roman" w:hAnsi="Times New Roman"/>
          <w:sz w:val="28"/>
          <w:szCs w:val="28"/>
        </w:rPr>
        <w:t xml:space="preserve"> </w:t>
      </w:r>
      <w:r w:rsidR="0097476E" w:rsidRPr="0097476E">
        <w:rPr>
          <w:rFonts w:ascii="Times New Roman" w:hAnsi="Times New Roman"/>
          <w:sz w:val="28"/>
          <w:szCs w:val="28"/>
        </w:rPr>
        <w:t xml:space="preserve">решения съезда Ассоциации «Совет муниципальных образований города Севастополя» от </w:t>
      </w:r>
      <w:r w:rsidR="0097476E">
        <w:rPr>
          <w:rFonts w:ascii="Times New Roman" w:hAnsi="Times New Roman"/>
          <w:sz w:val="28"/>
          <w:szCs w:val="28"/>
        </w:rPr>
        <w:t xml:space="preserve">                              </w:t>
      </w:r>
      <w:r w:rsidR="0097476E" w:rsidRPr="0097476E">
        <w:rPr>
          <w:rFonts w:ascii="Times New Roman" w:hAnsi="Times New Roman"/>
          <w:sz w:val="28"/>
          <w:szCs w:val="28"/>
        </w:rPr>
        <w:t>04 апреля</w:t>
      </w:r>
      <w:r w:rsidR="0097476E">
        <w:rPr>
          <w:rFonts w:ascii="Times New Roman" w:hAnsi="Times New Roman"/>
          <w:sz w:val="28"/>
          <w:szCs w:val="28"/>
        </w:rPr>
        <w:t xml:space="preserve"> </w:t>
      </w:r>
      <w:r w:rsidR="0097476E" w:rsidRPr="0097476E">
        <w:rPr>
          <w:rFonts w:ascii="Times New Roman" w:hAnsi="Times New Roman"/>
          <w:sz w:val="28"/>
          <w:szCs w:val="28"/>
        </w:rPr>
        <w:t>2016 г. № 1 «О принятии в члены Ассоциации «Совет муниципальных образований города Севастополя» внутригородского муниципально</w:t>
      </w:r>
      <w:r w:rsidR="0097476E">
        <w:rPr>
          <w:rFonts w:ascii="Times New Roman" w:hAnsi="Times New Roman"/>
          <w:sz w:val="28"/>
          <w:szCs w:val="28"/>
        </w:rPr>
        <w:t>го</w:t>
      </w:r>
      <w:r w:rsidR="0097476E" w:rsidRPr="0097476E">
        <w:rPr>
          <w:rFonts w:ascii="Times New Roman" w:hAnsi="Times New Roman"/>
          <w:sz w:val="28"/>
          <w:szCs w:val="28"/>
        </w:rPr>
        <w:t xml:space="preserve"> образовани</w:t>
      </w:r>
      <w:r w:rsidR="0097476E">
        <w:rPr>
          <w:rFonts w:ascii="Times New Roman" w:hAnsi="Times New Roman"/>
          <w:sz w:val="28"/>
          <w:szCs w:val="28"/>
        </w:rPr>
        <w:t>я</w:t>
      </w:r>
      <w:r w:rsidR="0097476E" w:rsidRPr="0097476E">
        <w:rPr>
          <w:rFonts w:ascii="Times New Roman" w:hAnsi="Times New Roman"/>
          <w:sz w:val="28"/>
          <w:szCs w:val="28"/>
        </w:rPr>
        <w:t xml:space="preserve"> города Севастополя Гагаринский муниципальный округ</w:t>
      </w:r>
      <w:r w:rsidR="0097476E">
        <w:rPr>
          <w:rFonts w:ascii="Times New Roman" w:hAnsi="Times New Roman"/>
          <w:sz w:val="28"/>
          <w:szCs w:val="28"/>
        </w:rPr>
        <w:t>»</w:t>
      </w:r>
      <w:r w:rsidR="0097476E" w:rsidRPr="0097476E">
        <w:rPr>
          <w:rFonts w:ascii="Times New Roman" w:hAnsi="Times New Roman"/>
          <w:sz w:val="28"/>
          <w:szCs w:val="28"/>
        </w:rPr>
        <w:t>,</w:t>
      </w:r>
      <w:r w:rsidR="0097476E">
        <w:rPr>
          <w:rFonts w:ascii="Times New Roman" w:hAnsi="Times New Roman"/>
          <w:sz w:val="28"/>
          <w:szCs w:val="28"/>
        </w:rPr>
        <w:t xml:space="preserve"> </w:t>
      </w:r>
      <w:r w:rsidR="0097476E" w:rsidRPr="0097476E">
        <w:rPr>
          <w:rFonts w:ascii="Times New Roman" w:hAnsi="Times New Roman"/>
          <w:sz w:val="28"/>
          <w:szCs w:val="28"/>
        </w:rPr>
        <w:t>внутригородско</w:t>
      </w:r>
      <w:r w:rsidR="0097476E">
        <w:rPr>
          <w:rFonts w:ascii="Times New Roman" w:hAnsi="Times New Roman"/>
          <w:sz w:val="28"/>
          <w:szCs w:val="28"/>
        </w:rPr>
        <w:t>е</w:t>
      </w:r>
      <w:r w:rsidR="0097476E" w:rsidRPr="0097476E">
        <w:rPr>
          <w:rFonts w:ascii="Times New Roman" w:hAnsi="Times New Roman"/>
          <w:sz w:val="28"/>
          <w:szCs w:val="28"/>
        </w:rPr>
        <w:t xml:space="preserve"> муниципально</w:t>
      </w:r>
      <w:r w:rsidR="0097476E">
        <w:rPr>
          <w:rFonts w:ascii="Times New Roman" w:hAnsi="Times New Roman"/>
          <w:sz w:val="28"/>
          <w:szCs w:val="28"/>
        </w:rPr>
        <w:t>е</w:t>
      </w:r>
      <w:r w:rsidR="0097476E" w:rsidRPr="0097476E">
        <w:rPr>
          <w:rFonts w:ascii="Times New Roman" w:hAnsi="Times New Roman"/>
          <w:sz w:val="28"/>
          <w:szCs w:val="28"/>
        </w:rPr>
        <w:t xml:space="preserve"> образовани</w:t>
      </w:r>
      <w:r w:rsidR="0097476E">
        <w:rPr>
          <w:rFonts w:ascii="Times New Roman" w:hAnsi="Times New Roman"/>
          <w:sz w:val="28"/>
          <w:szCs w:val="28"/>
        </w:rPr>
        <w:t>е</w:t>
      </w:r>
      <w:r w:rsidR="0097476E" w:rsidRPr="0097476E">
        <w:rPr>
          <w:rFonts w:ascii="Times New Roman" w:hAnsi="Times New Roman"/>
          <w:sz w:val="28"/>
          <w:szCs w:val="28"/>
        </w:rPr>
        <w:t xml:space="preserve"> города Севастополя Гагаринский муниципальный округ</w:t>
      </w:r>
      <w:r w:rsidR="00AD171A">
        <w:rPr>
          <w:rFonts w:ascii="Times New Roman" w:hAnsi="Times New Roman"/>
          <w:sz w:val="28"/>
          <w:szCs w:val="28"/>
        </w:rPr>
        <w:t xml:space="preserve">, является членом </w:t>
      </w:r>
      <w:r w:rsidR="00AD171A" w:rsidRPr="00AD171A">
        <w:rPr>
          <w:rFonts w:ascii="Times New Roman" w:hAnsi="Times New Roman"/>
          <w:sz w:val="28"/>
          <w:szCs w:val="28"/>
        </w:rPr>
        <w:t>Ассоциации «Совет муниципальных образований города Севастополя»</w:t>
      </w:r>
      <w:r w:rsidR="00AD171A">
        <w:rPr>
          <w:rFonts w:ascii="Times New Roman" w:hAnsi="Times New Roman"/>
          <w:sz w:val="28"/>
          <w:szCs w:val="28"/>
        </w:rPr>
        <w:t xml:space="preserve">                           с 2016 года.</w:t>
      </w:r>
    </w:p>
    <w:p w:rsidR="00042A49" w:rsidRPr="00042A49" w:rsidRDefault="00422DB6" w:rsidP="00422DB6">
      <w:pPr>
        <w:spacing w:after="0" w:line="240" w:lineRule="auto"/>
        <w:ind w:firstLine="540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Кроме того, начиная с 2015 года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заключено </w:t>
      </w: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13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Соглашени</w:t>
      </w: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й (в том числе в 2022 году - 4, в 2023 году - 4) 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о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 межмуниципальном сотрудничестве между </w:t>
      </w:r>
      <w:r w:rsidRPr="0097476E">
        <w:rPr>
          <w:rFonts w:ascii="Times New Roman" w:hAnsi="Times New Roman"/>
          <w:sz w:val="28"/>
          <w:szCs w:val="28"/>
        </w:rPr>
        <w:t>внутригородск</w:t>
      </w:r>
      <w:r>
        <w:rPr>
          <w:rFonts w:ascii="Times New Roman" w:hAnsi="Times New Roman"/>
          <w:sz w:val="28"/>
          <w:szCs w:val="28"/>
        </w:rPr>
        <w:t>им</w:t>
      </w:r>
      <w:r w:rsidRPr="0097476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ым</w:t>
      </w:r>
      <w:r w:rsidRPr="0097476E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и муниципальными образованиями субъектов Российской Федерации, а именно: 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t>- соглашение о сотрудничестве между внутригородским муниципальным образованием города Севастополя Гагаринский муниципальный округ, внутригородским муниципальным образованием Санкт-Петербурга округ Васильевский и Департаментом Гагаринского района города Севастополя от 24 июля 2015 года;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t>- соглашение о сотрудничестве между внутригородским муниципальным образованием города Севастополя Гагаринский муниципальный округ и внутригородским муниципальным образованием города Москвы муниципальный округ Восточное Дегунино от 18 сентября 2015 года;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lastRenderedPageBreak/>
        <w:t>- соглашение о сотрудничестве между внутригородским муниципальным образованием города Севастополя Гагаринский муниципальный округ и внутригородским муниципальным образованием Санкт-Петербурга город Петергоф от 04 февраля 2016 года;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t>- соглашение о взаимодействии между внутригородским муниципальным образованием города Севастополя Гагаринский муниципальный округ, Департаментом Гагаринского района города Севастополя и Администрацией Зарайского муниципального района Московской области от 17 февраля 2016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color w:val="000000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 с</w:t>
      </w:r>
      <w:r w:rsidRPr="00042A49">
        <w:rPr>
          <w:rFonts w:ascii="Times New Roman" w:eastAsia="AR PL UMing HK" w:hAnsi="Times New Roman" w:cs="Times New Roman"/>
          <w:color w:val="000000"/>
          <w:sz w:val="28"/>
          <w:szCs w:val="28"/>
          <w:lang w:eastAsia="zh-CN" w:bidi="hi-IN"/>
        </w:rPr>
        <w:t xml:space="preserve">оглашение о взаимном сотрудничестве 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между </w:t>
      </w:r>
      <w:r w:rsidRPr="00042A49">
        <w:rPr>
          <w:rFonts w:ascii="Times New Roman" w:eastAsia="AR PL UMing H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местной администрацией внутригородского муниципального образования города Севастополя Гагаринский муниципальный округ 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и</w:t>
      </w:r>
      <w:r w:rsidRPr="00042A49">
        <w:rPr>
          <w:rFonts w:ascii="Times New Roman" w:eastAsia="AR PL UMing HK" w:hAnsi="Times New Roman" w:cs="Times New Roman"/>
          <w:color w:val="000000"/>
          <w:sz w:val="28"/>
          <w:szCs w:val="28"/>
          <w:lang w:eastAsia="zh-CN" w:bidi="hi-IN"/>
        </w:rPr>
        <w:t xml:space="preserve"> администрацией Гурьевского городского округа Калининградской области от 13 апреля 2021;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bCs/>
          <w:color w:val="000000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 соглашение об установлении партнерских отношений между городом Стаханов Луганской Народной Республики и</w:t>
      </w:r>
      <w:r w:rsidRPr="00042A49">
        <w:rPr>
          <w:rFonts w:ascii="Times New Roman" w:eastAsia="AR PL UMing HK" w:hAnsi="Times New Roman" w:cs="Times New Roman"/>
          <w:bCs/>
          <w:color w:val="000000"/>
          <w:sz w:val="28"/>
          <w:szCs w:val="28"/>
          <w:lang w:eastAsia="zh-CN" w:bidi="hi-IN"/>
        </w:rPr>
        <w:t xml:space="preserve"> внутригородским муниципальным образованием города Севастополя Гагаринский муниципальный округ от 09 июня 2021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Lohit Devanagari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 </w:t>
      </w:r>
      <w:r w:rsidRPr="00042A49">
        <w:rPr>
          <w:rFonts w:ascii="Times New Roman" w:eastAsia="AR PL UMing HK" w:hAnsi="Times New Roman" w:cs="Lohit Devanagari"/>
          <w:sz w:val="28"/>
          <w:szCs w:val="24"/>
          <w:lang w:eastAsia="zh-CN" w:bidi="hi-IN"/>
        </w:rPr>
        <w:t>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городской округ Красноперекопск Республики Крым от 28 ноября 2022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 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городской округ Керчь Республики Крым от 13 декабря 2022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 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городской округ Феодосия Республики Крым от 20 декабря 2022 года</w:t>
      </w:r>
      <w:r w:rsidR="003E6554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;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городским округом – город Камышин Волгоградской области от 16 февраля 2023 года;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соглашение № 1-С о сотрудничестве между внутригородским муниципальным образованием города Севастополя Гагаринский муниципальный округ и муниципальным образованием «Город Майкоп» от </w:t>
      </w:r>
      <w:r w:rsid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          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27 февраля 2023 года;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«Город Адыгейск» Республики Адыгея от 21 марта 2023 года;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соглашение об установлении межмуниципального сотрудничества между внутригородским муниципальным образованием города Севастополя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lastRenderedPageBreak/>
        <w:t xml:space="preserve">Гагаринский муниципальный округ и Администрацией города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ab/>
        <w:t>Бахчисарай Бахчисарайского района Республики Крым</w:t>
      </w:r>
      <w:r w:rsidR="00422DB6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от 31 марта 2023 года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.</w:t>
      </w:r>
    </w:p>
    <w:p w:rsidR="00422DB6" w:rsidRDefault="00422DB6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</w:p>
    <w:p w:rsidR="00422DB6" w:rsidRDefault="00422DB6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</w:p>
    <w:p w:rsidR="00EF4CAB" w:rsidRDefault="006E48E2" w:rsidP="006B002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внутригородского муниципального образования                                     исполняющий полномочия председателя Совета,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br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местной администрации</w:t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              </w:t>
      </w:r>
      <w:r w:rsidRPr="009847ED">
        <w:rPr>
          <w:rFonts w:ascii="Times New Roman" w:eastAsia="Calibri" w:hAnsi="Times New Roman" w:cs="Times New Roman"/>
          <w:sz w:val="28"/>
          <w:szCs w:val="28"/>
          <w:lang w:eastAsia="ru-RU"/>
        </w:rPr>
        <w:t>А.Ю. Ярусов</w:t>
      </w:r>
      <w:bookmarkStart w:id="0" w:name="_GoBack"/>
      <w:bookmarkEnd w:id="0"/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322442" w:rsidRDefault="00322442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BC368A" w:rsidRPr="00425877" w:rsidRDefault="00BC368A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sectPr w:rsidR="00BC368A" w:rsidRPr="00425877" w:rsidSect="00ED3445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39" w:rsidRDefault="00484639" w:rsidP="00AC277D">
      <w:pPr>
        <w:spacing w:after="0" w:line="240" w:lineRule="auto"/>
      </w:pPr>
      <w:r>
        <w:separator/>
      </w:r>
    </w:p>
  </w:endnote>
  <w:endnote w:type="continuationSeparator" w:id="0">
    <w:p w:rsidR="00484639" w:rsidRDefault="00484639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UMing H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39" w:rsidRDefault="00484639" w:rsidP="00AC277D">
      <w:pPr>
        <w:spacing w:after="0" w:line="240" w:lineRule="auto"/>
      </w:pPr>
      <w:r>
        <w:separator/>
      </w:r>
    </w:p>
  </w:footnote>
  <w:footnote w:type="continuationSeparator" w:id="0">
    <w:p w:rsidR="00484639" w:rsidRDefault="00484639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199651"/>
      <w:docPartObj>
        <w:docPartGallery w:val="Page Numbers (Top of Page)"/>
        <w:docPartUnique/>
      </w:docPartObj>
    </w:sdtPr>
    <w:sdtEndPr/>
    <w:sdtContent>
      <w:p w:rsidR="00ED3445" w:rsidRDefault="00ED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024">
          <w:rPr>
            <w:noProof/>
          </w:rPr>
          <w:t>20</w:t>
        </w:r>
        <w:r>
          <w:fldChar w:fldCharType="end"/>
        </w:r>
      </w:p>
    </w:sdtContent>
  </w:sdt>
  <w:p w:rsidR="00ED3445" w:rsidRDefault="00ED34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CB6"/>
    <w:multiLevelType w:val="hybridMultilevel"/>
    <w:tmpl w:val="9CD082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D51384F"/>
    <w:multiLevelType w:val="hybridMultilevel"/>
    <w:tmpl w:val="FA6A66EC"/>
    <w:lvl w:ilvl="0" w:tplc="8C1A6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07270"/>
    <w:rsid w:val="00014638"/>
    <w:rsid w:val="00016C23"/>
    <w:rsid w:val="000273B5"/>
    <w:rsid w:val="00035634"/>
    <w:rsid w:val="00037136"/>
    <w:rsid w:val="00037576"/>
    <w:rsid w:val="00042A49"/>
    <w:rsid w:val="0006100A"/>
    <w:rsid w:val="00067D0D"/>
    <w:rsid w:val="00070F53"/>
    <w:rsid w:val="000772BE"/>
    <w:rsid w:val="00086F87"/>
    <w:rsid w:val="00095036"/>
    <w:rsid w:val="000B4BA9"/>
    <w:rsid w:val="000B5EA8"/>
    <w:rsid w:val="000B6813"/>
    <w:rsid w:val="000C31D2"/>
    <w:rsid w:val="000C4B37"/>
    <w:rsid w:val="000C7783"/>
    <w:rsid w:val="000D5F5D"/>
    <w:rsid w:val="000E6703"/>
    <w:rsid w:val="000F5662"/>
    <w:rsid w:val="00107EC9"/>
    <w:rsid w:val="001116E2"/>
    <w:rsid w:val="00113793"/>
    <w:rsid w:val="001178A5"/>
    <w:rsid w:val="00117AA1"/>
    <w:rsid w:val="0012378D"/>
    <w:rsid w:val="0012433A"/>
    <w:rsid w:val="0013179E"/>
    <w:rsid w:val="00141B58"/>
    <w:rsid w:val="00145156"/>
    <w:rsid w:val="00154A8C"/>
    <w:rsid w:val="00154AAA"/>
    <w:rsid w:val="00162505"/>
    <w:rsid w:val="0017034C"/>
    <w:rsid w:val="00170FA8"/>
    <w:rsid w:val="00181740"/>
    <w:rsid w:val="001824D8"/>
    <w:rsid w:val="00193F50"/>
    <w:rsid w:val="001955EE"/>
    <w:rsid w:val="001A1CA4"/>
    <w:rsid w:val="001A7D95"/>
    <w:rsid w:val="001B1759"/>
    <w:rsid w:val="001B2B0A"/>
    <w:rsid w:val="001C1FD3"/>
    <w:rsid w:val="001C4E9E"/>
    <w:rsid w:val="001C705D"/>
    <w:rsid w:val="001C74AE"/>
    <w:rsid w:val="001C7EC0"/>
    <w:rsid w:val="001D5F40"/>
    <w:rsid w:val="001F074B"/>
    <w:rsid w:val="0020140F"/>
    <w:rsid w:val="002070FB"/>
    <w:rsid w:val="0021207C"/>
    <w:rsid w:val="00214953"/>
    <w:rsid w:val="002233C3"/>
    <w:rsid w:val="00236277"/>
    <w:rsid w:val="002402A9"/>
    <w:rsid w:val="00243B21"/>
    <w:rsid w:val="00257693"/>
    <w:rsid w:val="0026173A"/>
    <w:rsid w:val="002620F9"/>
    <w:rsid w:val="002623A5"/>
    <w:rsid w:val="00291402"/>
    <w:rsid w:val="00293A05"/>
    <w:rsid w:val="00293D88"/>
    <w:rsid w:val="00295E75"/>
    <w:rsid w:val="002A0FD6"/>
    <w:rsid w:val="002A69ED"/>
    <w:rsid w:val="002B201A"/>
    <w:rsid w:val="002B47C8"/>
    <w:rsid w:val="002C2CB2"/>
    <w:rsid w:val="002D0314"/>
    <w:rsid w:val="002D75C3"/>
    <w:rsid w:val="002E72A6"/>
    <w:rsid w:val="002E7F83"/>
    <w:rsid w:val="002F2FDB"/>
    <w:rsid w:val="002F6B5A"/>
    <w:rsid w:val="003072B2"/>
    <w:rsid w:val="00313EBC"/>
    <w:rsid w:val="0031457E"/>
    <w:rsid w:val="00322442"/>
    <w:rsid w:val="003225E3"/>
    <w:rsid w:val="0033306C"/>
    <w:rsid w:val="0033393A"/>
    <w:rsid w:val="00335BA9"/>
    <w:rsid w:val="00353300"/>
    <w:rsid w:val="00362D7C"/>
    <w:rsid w:val="003656DB"/>
    <w:rsid w:val="00366423"/>
    <w:rsid w:val="00377299"/>
    <w:rsid w:val="00396993"/>
    <w:rsid w:val="003A48D0"/>
    <w:rsid w:val="003B4D07"/>
    <w:rsid w:val="003B5734"/>
    <w:rsid w:val="003B7248"/>
    <w:rsid w:val="003C3AD2"/>
    <w:rsid w:val="003D026B"/>
    <w:rsid w:val="003D4266"/>
    <w:rsid w:val="003E0666"/>
    <w:rsid w:val="003E6554"/>
    <w:rsid w:val="003E65DA"/>
    <w:rsid w:val="003E7E15"/>
    <w:rsid w:val="003F6513"/>
    <w:rsid w:val="003F7C81"/>
    <w:rsid w:val="00405533"/>
    <w:rsid w:val="004132C0"/>
    <w:rsid w:val="00413801"/>
    <w:rsid w:val="00422DB6"/>
    <w:rsid w:val="00425877"/>
    <w:rsid w:val="004518DA"/>
    <w:rsid w:val="0046512B"/>
    <w:rsid w:val="00476DB6"/>
    <w:rsid w:val="00480ECC"/>
    <w:rsid w:val="00481A45"/>
    <w:rsid w:val="0048398F"/>
    <w:rsid w:val="00484639"/>
    <w:rsid w:val="0049790B"/>
    <w:rsid w:val="004A0D48"/>
    <w:rsid w:val="004A21C1"/>
    <w:rsid w:val="004A5210"/>
    <w:rsid w:val="004A7648"/>
    <w:rsid w:val="004B7EC4"/>
    <w:rsid w:val="004E14E4"/>
    <w:rsid w:val="004E3DFE"/>
    <w:rsid w:val="004E47C4"/>
    <w:rsid w:val="00500844"/>
    <w:rsid w:val="00506E10"/>
    <w:rsid w:val="00516964"/>
    <w:rsid w:val="00517DCB"/>
    <w:rsid w:val="00526902"/>
    <w:rsid w:val="005377C1"/>
    <w:rsid w:val="005415D5"/>
    <w:rsid w:val="00544D31"/>
    <w:rsid w:val="005544EE"/>
    <w:rsid w:val="0056485B"/>
    <w:rsid w:val="00566ADA"/>
    <w:rsid w:val="005732EB"/>
    <w:rsid w:val="00580FEF"/>
    <w:rsid w:val="00584651"/>
    <w:rsid w:val="005A4273"/>
    <w:rsid w:val="005A61C2"/>
    <w:rsid w:val="005A6A3F"/>
    <w:rsid w:val="005B3B4C"/>
    <w:rsid w:val="005C20BB"/>
    <w:rsid w:val="005C63DB"/>
    <w:rsid w:val="005D0FF5"/>
    <w:rsid w:val="005D2EE3"/>
    <w:rsid w:val="005D7F3E"/>
    <w:rsid w:val="005E349A"/>
    <w:rsid w:val="005F14EC"/>
    <w:rsid w:val="00605354"/>
    <w:rsid w:val="00621D40"/>
    <w:rsid w:val="0062325E"/>
    <w:rsid w:val="0063004F"/>
    <w:rsid w:val="00630A51"/>
    <w:rsid w:val="0063325C"/>
    <w:rsid w:val="006351FF"/>
    <w:rsid w:val="00636489"/>
    <w:rsid w:val="006418BA"/>
    <w:rsid w:val="00641BA1"/>
    <w:rsid w:val="00643FE4"/>
    <w:rsid w:val="00647FD0"/>
    <w:rsid w:val="00656996"/>
    <w:rsid w:val="006716C0"/>
    <w:rsid w:val="006749BE"/>
    <w:rsid w:val="006A117F"/>
    <w:rsid w:val="006A1A5B"/>
    <w:rsid w:val="006A1B24"/>
    <w:rsid w:val="006A422A"/>
    <w:rsid w:val="006A5EB7"/>
    <w:rsid w:val="006A72FB"/>
    <w:rsid w:val="006B0024"/>
    <w:rsid w:val="006B4EF3"/>
    <w:rsid w:val="006C3E21"/>
    <w:rsid w:val="006D09AA"/>
    <w:rsid w:val="006D147C"/>
    <w:rsid w:val="006D4805"/>
    <w:rsid w:val="006D4881"/>
    <w:rsid w:val="006E2CDB"/>
    <w:rsid w:val="006E39D7"/>
    <w:rsid w:val="006E48E2"/>
    <w:rsid w:val="006E4E66"/>
    <w:rsid w:val="006F7D8B"/>
    <w:rsid w:val="00704036"/>
    <w:rsid w:val="007062F9"/>
    <w:rsid w:val="007101A5"/>
    <w:rsid w:val="007152D9"/>
    <w:rsid w:val="00730988"/>
    <w:rsid w:val="007343AA"/>
    <w:rsid w:val="007343FD"/>
    <w:rsid w:val="00734512"/>
    <w:rsid w:val="00746CD9"/>
    <w:rsid w:val="00755690"/>
    <w:rsid w:val="00784C6D"/>
    <w:rsid w:val="007864A6"/>
    <w:rsid w:val="0079554C"/>
    <w:rsid w:val="00796D11"/>
    <w:rsid w:val="007A17F7"/>
    <w:rsid w:val="007A3AC9"/>
    <w:rsid w:val="007A50DA"/>
    <w:rsid w:val="007A5998"/>
    <w:rsid w:val="007B02FC"/>
    <w:rsid w:val="007B1126"/>
    <w:rsid w:val="007B69D6"/>
    <w:rsid w:val="007C2EDB"/>
    <w:rsid w:val="007C765E"/>
    <w:rsid w:val="007D0E55"/>
    <w:rsid w:val="007D177D"/>
    <w:rsid w:val="007D1DCB"/>
    <w:rsid w:val="007D552F"/>
    <w:rsid w:val="007E3D34"/>
    <w:rsid w:val="007E4ADF"/>
    <w:rsid w:val="007E71F5"/>
    <w:rsid w:val="007F03DE"/>
    <w:rsid w:val="007F3334"/>
    <w:rsid w:val="007F4BB5"/>
    <w:rsid w:val="007F5376"/>
    <w:rsid w:val="00814274"/>
    <w:rsid w:val="00842B0A"/>
    <w:rsid w:val="00845043"/>
    <w:rsid w:val="008467C7"/>
    <w:rsid w:val="0087642E"/>
    <w:rsid w:val="00876B79"/>
    <w:rsid w:val="00876CD5"/>
    <w:rsid w:val="0089047A"/>
    <w:rsid w:val="00894D51"/>
    <w:rsid w:val="00895EE3"/>
    <w:rsid w:val="008A0A89"/>
    <w:rsid w:val="008A27F9"/>
    <w:rsid w:val="008A3846"/>
    <w:rsid w:val="008A3C31"/>
    <w:rsid w:val="008B35DF"/>
    <w:rsid w:val="008B4470"/>
    <w:rsid w:val="008C3DB4"/>
    <w:rsid w:val="008C3EB2"/>
    <w:rsid w:val="008C7A84"/>
    <w:rsid w:val="008D0DA6"/>
    <w:rsid w:val="008D6C77"/>
    <w:rsid w:val="008E666B"/>
    <w:rsid w:val="00904A25"/>
    <w:rsid w:val="009178F9"/>
    <w:rsid w:val="00917FDE"/>
    <w:rsid w:val="00922D19"/>
    <w:rsid w:val="0093095C"/>
    <w:rsid w:val="009318A2"/>
    <w:rsid w:val="00937AC5"/>
    <w:rsid w:val="0094583E"/>
    <w:rsid w:val="009513A5"/>
    <w:rsid w:val="00973109"/>
    <w:rsid w:val="0097476E"/>
    <w:rsid w:val="00975F6E"/>
    <w:rsid w:val="00976453"/>
    <w:rsid w:val="00976C74"/>
    <w:rsid w:val="009847ED"/>
    <w:rsid w:val="009945FD"/>
    <w:rsid w:val="00996C72"/>
    <w:rsid w:val="009A3C82"/>
    <w:rsid w:val="009B316F"/>
    <w:rsid w:val="009B6DD2"/>
    <w:rsid w:val="009C0A5F"/>
    <w:rsid w:val="009C202B"/>
    <w:rsid w:val="009C5DD5"/>
    <w:rsid w:val="009D0B18"/>
    <w:rsid w:val="009E6694"/>
    <w:rsid w:val="00A00386"/>
    <w:rsid w:val="00A05D40"/>
    <w:rsid w:val="00A13D05"/>
    <w:rsid w:val="00A15FA4"/>
    <w:rsid w:val="00A23273"/>
    <w:rsid w:val="00A264D7"/>
    <w:rsid w:val="00A30BBF"/>
    <w:rsid w:val="00A359CB"/>
    <w:rsid w:val="00A40211"/>
    <w:rsid w:val="00A4651E"/>
    <w:rsid w:val="00A66AC1"/>
    <w:rsid w:val="00A72F9B"/>
    <w:rsid w:val="00A73177"/>
    <w:rsid w:val="00A738FE"/>
    <w:rsid w:val="00A836A7"/>
    <w:rsid w:val="00A845E2"/>
    <w:rsid w:val="00A91E7E"/>
    <w:rsid w:val="00AB2FA0"/>
    <w:rsid w:val="00AC258C"/>
    <w:rsid w:val="00AC277D"/>
    <w:rsid w:val="00AC2BA7"/>
    <w:rsid w:val="00AD0696"/>
    <w:rsid w:val="00AD171A"/>
    <w:rsid w:val="00AD18A8"/>
    <w:rsid w:val="00AE26F7"/>
    <w:rsid w:val="00AE4FFF"/>
    <w:rsid w:val="00AE7A50"/>
    <w:rsid w:val="00AF38EC"/>
    <w:rsid w:val="00B02C17"/>
    <w:rsid w:val="00B15569"/>
    <w:rsid w:val="00B17D41"/>
    <w:rsid w:val="00B23FA0"/>
    <w:rsid w:val="00B24CB8"/>
    <w:rsid w:val="00B2503B"/>
    <w:rsid w:val="00B30B57"/>
    <w:rsid w:val="00B426E3"/>
    <w:rsid w:val="00B514AB"/>
    <w:rsid w:val="00B53C5B"/>
    <w:rsid w:val="00B544EB"/>
    <w:rsid w:val="00B65C88"/>
    <w:rsid w:val="00B66E4F"/>
    <w:rsid w:val="00B71B76"/>
    <w:rsid w:val="00B71F46"/>
    <w:rsid w:val="00B8095F"/>
    <w:rsid w:val="00B835F5"/>
    <w:rsid w:val="00BB497A"/>
    <w:rsid w:val="00BC2891"/>
    <w:rsid w:val="00BC368A"/>
    <w:rsid w:val="00BD1230"/>
    <w:rsid w:val="00BD37E9"/>
    <w:rsid w:val="00BF13BC"/>
    <w:rsid w:val="00C042AD"/>
    <w:rsid w:val="00C054B2"/>
    <w:rsid w:val="00C10E2C"/>
    <w:rsid w:val="00C115A5"/>
    <w:rsid w:val="00C16FEA"/>
    <w:rsid w:val="00C403C3"/>
    <w:rsid w:val="00C4146D"/>
    <w:rsid w:val="00C42156"/>
    <w:rsid w:val="00C46686"/>
    <w:rsid w:val="00C5073D"/>
    <w:rsid w:val="00C741D3"/>
    <w:rsid w:val="00C74ADA"/>
    <w:rsid w:val="00C80618"/>
    <w:rsid w:val="00C90D9C"/>
    <w:rsid w:val="00C91956"/>
    <w:rsid w:val="00C9242F"/>
    <w:rsid w:val="00C9362C"/>
    <w:rsid w:val="00CB1BE1"/>
    <w:rsid w:val="00CB7209"/>
    <w:rsid w:val="00CC71A7"/>
    <w:rsid w:val="00CD0CAF"/>
    <w:rsid w:val="00CD12D9"/>
    <w:rsid w:val="00CD30C3"/>
    <w:rsid w:val="00CD36CD"/>
    <w:rsid w:val="00D0183F"/>
    <w:rsid w:val="00D100CD"/>
    <w:rsid w:val="00D12C54"/>
    <w:rsid w:val="00D166A6"/>
    <w:rsid w:val="00D2328E"/>
    <w:rsid w:val="00D23C13"/>
    <w:rsid w:val="00D25A17"/>
    <w:rsid w:val="00D25E14"/>
    <w:rsid w:val="00D35598"/>
    <w:rsid w:val="00D369A9"/>
    <w:rsid w:val="00D55023"/>
    <w:rsid w:val="00D767E3"/>
    <w:rsid w:val="00D825FC"/>
    <w:rsid w:val="00D85EFB"/>
    <w:rsid w:val="00D92DF4"/>
    <w:rsid w:val="00D95081"/>
    <w:rsid w:val="00D9719F"/>
    <w:rsid w:val="00DA08AB"/>
    <w:rsid w:val="00DB4B80"/>
    <w:rsid w:val="00DB5CD0"/>
    <w:rsid w:val="00DB633C"/>
    <w:rsid w:val="00DB7A6D"/>
    <w:rsid w:val="00DC7AD2"/>
    <w:rsid w:val="00DE59D1"/>
    <w:rsid w:val="00DE626F"/>
    <w:rsid w:val="00DF0EB8"/>
    <w:rsid w:val="00DF1262"/>
    <w:rsid w:val="00DF48F8"/>
    <w:rsid w:val="00DF6B7E"/>
    <w:rsid w:val="00E14DB7"/>
    <w:rsid w:val="00E20FDA"/>
    <w:rsid w:val="00E23099"/>
    <w:rsid w:val="00E23506"/>
    <w:rsid w:val="00E5035C"/>
    <w:rsid w:val="00E51401"/>
    <w:rsid w:val="00E52293"/>
    <w:rsid w:val="00E52D7A"/>
    <w:rsid w:val="00E6206E"/>
    <w:rsid w:val="00E719FD"/>
    <w:rsid w:val="00E72A60"/>
    <w:rsid w:val="00E840B3"/>
    <w:rsid w:val="00E93F1C"/>
    <w:rsid w:val="00EA3B94"/>
    <w:rsid w:val="00EA3E2E"/>
    <w:rsid w:val="00EB4110"/>
    <w:rsid w:val="00EC437A"/>
    <w:rsid w:val="00EC44FE"/>
    <w:rsid w:val="00EC58B0"/>
    <w:rsid w:val="00ED3445"/>
    <w:rsid w:val="00ED4F1B"/>
    <w:rsid w:val="00ED7E12"/>
    <w:rsid w:val="00EF4CAB"/>
    <w:rsid w:val="00F00529"/>
    <w:rsid w:val="00F20B2E"/>
    <w:rsid w:val="00F26D46"/>
    <w:rsid w:val="00F30F72"/>
    <w:rsid w:val="00F4007C"/>
    <w:rsid w:val="00F46C55"/>
    <w:rsid w:val="00F47E47"/>
    <w:rsid w:val="00F50224"/>
    <w:rsid w:val="00F666B4"/>
    <w:rsid w:val="00F75B95"/>
    <w:rsid w:val="00F847E7"/>
    <w:rsid w:val="00F903B9"/>
    <w:rsid w:val="00F922D0"/>
    <w:rsid w:val="00FA4EAF"/>
    <w:rsid w:val="00FA6CF9"/>
    <w:rsid w:val="00FB4BFE"/>
    <w:rsid w:val="00FB4DF2"/>
    <w:rsid w:val="00FB55CB"/>
    <w:rsid w:val="00FC7B3E"/>
    <w:rsid w:val="00FD1FBE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14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6732-A3BD-44CB-91C6-D38E2B03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6657</Words>
  <Characters>37949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2023-04-10T08:10:00Z</cp:lastPrinted>
  <dcterms:created xsi:type="dcterms:W3CDTF">2023-04-24T08:56:00Z</dcterms:created>
  <dcterms:modified xsi:type="dcterms:W3CDTF">2023-04-24T08:56:00Z</dcterms:modified>
</cp:coreProperties>
</file>